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9AE" w:rsidRDefault="005C59AE" w:rsidP="002F6844">
      <w:pPr>
        <w:jc w:val="both"/>
        <w:rPr>
          <w:rFonts w:ascii="Arial" w:hAnsi="Arial" w:cs="Arial"/>
          <w:sz w:val="24"/>
          <w:szCs w:val="28"/>
        </w:rPr>
      </w:pPr>
      <w:bookmarkStart w:id="0" w:name="_GoBack"/>
      <w:bookmarkEnd w:id="0"/>
      <w:r w:rsidRPr="005C59AE">
        <w:rPr>
          <w:rFonts w:ascii="Arial" w:hAnsi="Arial" w:cs="Arial"/>
          <w:noProof/>
          <w:sz w:val="24"/>
          <w:szCs w:val="28"/>
          <w:lang w:eastAsia="it-IT"/>
        </w:rPr>
        <w:drawing>
          <wp:inline distT="0" distB="0" distL="0" distR="0">
            <wp:extent cx="6448425" cy="942975"/>
            <wp:effectExtent l="0" t="0" r="9525" b="9525"/>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9" t="12970" r="1950" b="69737"/>
                    <a:stretch/>
                  </pic:blipFill>
                  <pic:spPr bwMode="auto">
                    <a:xfrm>
                      <a:off x="0" y="0"/>
                      <a:ext cx="6448425" cy="942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59AE" w:rsidRDefault="005C59AE" w:rsidP="002F6844">
      <w:pPr>
        <w:jc w:val="both"/>
        <w:rPr>
          <w:rFonts w:ascii="Arial" w:hAnsi="Arial" w:cs="Arial"/>
          <w:sz w:val="24"/>
          <w:szCs w:val="28"/>
        </w:rPr>
      </w:pPr>
    </w:p>
    <w:p w:rsidR="00B3637F" w:rsidRPr="00E6755F" w:rsidRDefault="00B3637F" w:rsidP="002F6844">
      <w:pPr>
        <w:jc w:val="both"/>
        <w:rPr>
          <w:rFonts w:ascii="Arial" w:hAnsi="Arial" w:cs="Arial"/>
          <w:sz w:val="24"/>
          <w:szCs w:val="28"/>
        </w:rPr>
      </w:pPr>
      <w:r w:rsidRPr="00E6755F">
        <w:rPr>
          <w:rFonts w:ascii="Arial" w:hAnsi="Arial" w:cs="Arial"/>
          <w:sz w:val="24"/>
          <w:szCs w:val="28"/>
        </w:rPr>
        <w:t xml:space="preserve">“La gloria di una giornata qualunque”, titolo di una mostra di Letizia </w:t>
      </w:r>
      <w:proofErr w:type="spellStart"/>
      <w:r w:rsidRPr="00E6755F">
        <w:rPr>
          <w:rFonts w:ascii="Arial" w:hAnsi="Arial" w:cs="Arial"/>
          <w:sz w:val="24"/>
          <w:szCs w:val="28"/>
        </w:rPr>
        <w:t>Fornasieri</w:t>
      </w:r>
      <w:proofErr w:type="spellEnd"/>
      <w:r w:rsidRPr="00E6755F">
        <w:rPr>
          <w:rFonts w:ascii="Arial" w:hAnsi="Arial" w:cs="Arial"/>
          <w:sz w:val="24"/>
          <w:szCs w:val="28"/>
        </w:rPr>
        <w:t xml:space="preserve"> svoltasi a Mantova nel 2009, è la migliore d</w:t>
      </w:r>
      <w:r w:rsidR="00E06F22" w:rsidRPr="00E6755F">
        <w:rPr>
          <w:rFonts w:ascii="Arial" w:hAnsi="Arial" w:cs="Arial"/>
          <w:sz w:val="24"/>
          <w:szCs w:val="28"/>
        </w:rPr>
        <w:t>ichiarazione</w:t>
      </w:r>
      <w:r w:rsidRPr="00E6755F">
        <w:rPr>
          <w:rFonts w:ascii="Arial" w:hAnsi="Arial" w:cs="Arial"/>
          <w:sz w:val="24"/>
          <w:szCs w:val="28"/>
        </w:rPr>
        <w:t xml:space="preserve"> della poetica sottesa all’</w:t>
      </w:r>
      <w:r w:rsidR="00E06F22" w:rsidRPr="00E6755F">
        <w:rPr>
          <w:rFonts w:ascii="Arial" w:hAnsi="Arial" w:cs="Arial"/>
          <w:sz w:val="24"/>
          <w:szCs w:val="28"/>
        </w:rPr>
        <w:t xml:space="preserve">arte di Letizia </w:t>
      </w:r>
      <w:proofErr w:type="spellStart"/>
      <w:r w:rsidR="00E06F22" w:rsidRPr="00E6755F">
        <w:rPr>
          <w:rFonts w:ascii="Arial" w:hAnsi="Arial" w:cs="Arial"/>
          <w:sz w:val="24"/>
          <w:szCs w:val="28"/>
        </w:rPr>
        <w:t>Fornasieri</w:t>
      </w:r>
      <w:proofErr w:type="spellEnd"/>
      <w:r w:rsidRPr="00E6755F">
        <w:rPr>
          <w:rFonts w:ascii="Arial" w:hAnsi="Arial" w:cs="Arial"/>
          <w:sz w:val="24"/>
          <w:szCs w:val="28"/>
        </w:rPr>
        <w:t>.</w:t>
      </w:r>
    </w:p>
    <w:p w:rsidR="00B3637F" w:rsidRPr="00E6755F" w:rsidRDefault="00B3637F" w:rsidP="002F6844">
      <w:pPr>
        <w:jc w:val="both"/>
        <w:rPr>
          <w:rFonts w:ascii="Arial" w:hAnsi="Arial" w:cs="Arial"/>
          <w:sz w:val="24"/>
          <w:szCs w:val="28"/>
        </w:rPr>
      </w:pPr>
      <w:r w:rsidRPr="00E6755F">
        <w:rPr>
          <w:rFonts w:ascii="Arial" w:hAnsi="Arial" w:cs="Arial"/>
          <w:sz w:val="24"/>
          <w:szCs w:val="28"/>
        </w:rPr>
        <w:t xml:space="preserve">Il </w:t>
      </w:r>
      <w:r w:rsidR="00E06F22" w:rsidRPr="00E6755F">
        <w:rPr>
          <w:rFonts w:ascii="Arial" w:hAnsi="Arial" w:cs="Arial"/>
          <w:sz w:val="24"/>
          <w:szCs w:val="28"/>
        </w:rPr>
        <w:t xml:space="preserve">suo </w:t>
      </w:r>
      <w:r w:rsidRPr="00E6755F">
        <w:rPr>
          <w:rFonts w:ascii="Arial" w:hAnsi="Arial" w:cs="Arial"/>
          <w:sz w:val="24"/>
          <w:szCs w:val="28"/>
        </w:rPr>
        <w:t xml:space="preserve">lavoro è dedicato </w:t>
      </w:r>
      <w:r w:rsidR="00E06F22" w:rsidRPr="00E6755F">
        <w:rPr>
          <w:rFonts w:ascii="Arial" w:hAnsi="Arial" w:cs="Arial"/>
          <w:sz w:val="24"/>
          <w:szCs w:val="28"/>
        </w:rPr>
        <w:t>a trovare, contemplare e raccontare l</w:t>
      </w:r>
      <w:r w:rsidRPr="00E6755F">
        <w:rPr>
          <w:rFonts w:ascii="Arial" w:hAnsi="Arial" w:cs="Arial"/>
          <w:sz w:val="24"/>
          <w:szCs w:val="28"/>
        </w:rPr>
        <w:t>a bellezza ed la poesia delle piccole cose che sono vicine a noi ma sulle quali raramente ci soffermiamo, rapiti come siamo dal grande e molte volte insensato moto perpetuo delle nostre esistenze.</w:t>
      </w:r>
    </w:p>
    <w:p w:rsidR="00B3637F" w:rsidRPr="00E6755F" w:rsidRDefault="00B3637F" w:rsidP="002F6844">
      <w:pPr>
        <w:jc w:val="both"/>
        <w:rPr>
          <w:rFonts w:ascii="Arial" w:hAnsi="Arial" w:cs="Arial"/>
          <w:sz w:val="24"/>
          <w:szCs w:val="28"/>
        </w:rPr>
      </w:pPr>
      <w:r w:rsidRPr="00E6755F">
        <w:rPr>
          <w:rFonts w:ascii="Arial" w:hAnsi="Arial" w:cs="Arial"/>
          <w:sz w:val="24"/>
          <w:szCs w:val="28"/>
        </w:rPr>
        <w:t xml:space="preserve">Il mondo racchiuso in una foglia, in un filo d’erba, in un piccolo rigagnolo d’acqua ci dice molto di più della nostra vita, del nostro stare nel mondo, di tante altre cose che riteniamo, </w:t>
      </w:r>
      <w:r w:rsidR="00E06F22" w:rsidRPr="00E6755F">
        <w:rPr>
          <w:rFonts w:ascii="Arial" w:hAnsi="Arial" w:cs="Arial"/>
          <w:sz w:val="24"/>
          <w:szCs w:val="28"/>
        </w:rPr>
        <w:t xml:space="preserve">spesso </w:t>
      </w:r>
      <w:r w:rsidRPr="00E6755F">
        <w:rPr>
          <w:rFonts w:ascii="Arial" w:hAnsi="Arial" w:cs="Arial"/>
          <w:sz w:val="24"/>
          <w:szCs w:val="28"/>
        </w:rPr>
        <w:t>a torto, meritevoli della nostra più vigile attenzione.</w:t>
      </w:r>
    </w:p>
    <w:p w:rsidR="00B3637F" w:rsidRPr="00E6755F" w:rsidRDefault="00B3637F" w:rsidP="002F6844">
      <w:pPr>
        <w:jc w:val="both"/>
        <w:rPr>
          <w:rFonts w:ascii="Arial" w:hAnsi="Arial" w:cs="Arial"/>
          <w:sz w:val="24"/>
          <w:szCs w:val="28"/>
        </w:rPr>
      </w:pPr>
      <w:r w:rsidRPr="00E6755F">
        <w:rPr>
          <w:rFonts w:ascii="Arial" w:hAnsi="Arial" w:cs="Arial"/>
          <w:sz w:val="24"/>
          <w:szCs w:val="28"/>
        </w:rPr>
        <w:t xml:space="preserve">E’ questo mondo intimo, raccolto, </w:t>
      </w:r>
      <w:r w:rsidR="00434E37" w:rsidRPr="00E6755F">
        <w:rPr>
          <w:rFonts w:ascii="Arial" w:hAnsi="Arial" w:cs="Arial"/>
          <w:sz w:val="24"/>
          <w:szCs w:val="28"/>
        </w:rPr>
        <w:t xml:space="preserve">che sussurra e non grida, gentile e non arrogante, denso di silenzi che parlano al nostro cuore e alla nostra mente, </w:t>
      </w:r>
      <w:r w:rsidR="00DB0F16" w:rsidRPr="00E6755F">
        <w:rPr>
          <w:rFonts w:ascii="Arial" w:hAnsi="Arial" w:cs="Arial"/>
          <w:sz w:val="24"/>
          <w:szCs w:val="28"/>
        </w:rPr>
        <w:t xml:space="preserve">un mondo in cui sapere ascoltare vale molto di più </w:t>
      </w:r>
      <w:r w:rsidR="00A93E7F" w:rsidRPr="00E6755F">
        <w:rPr>
          <w:rFonts w:ascii="Arial" w:hAnsi="Arial" w:cs="Arial"/>
          <w:sz w:val="24"/>
          <w:szCs w:val="28"/>
        </w:rPr>
        <w:t xml:space="preserve">di troppe parole vuote, </w:t>
      </w:r>
      <w:r w:rsidR="00434E37" w:rsidRPr="00E6755F">
        <w:rPr>
          <w:rFonts w:ascii="Arial" w:hAnsi="Arial" w:cs="Arial"/>
          <w:sz w:val="24"/>
          <w:szCs w:val="28"/>
        </w:rPr>
        <w:t>che Letizia ci racconta nelle sue opere.</w:t>
      </w:r>
    </w:p>
    <w:p w:rsidR="00855D18" w:rsidRPr="00E6755F" w:rsidRDefault="002F6844" w:rsidP="002F6844">
      <w:pPr>
        <w:jc w:val="both"/>
        <w:rPr>
          <w:rFonts w:ascii="Arial" w:hAnsi="Arial" w:cs="Arial"/>
          <w:sz w:val="24"/>
          <w:szCs w:val="28"/>
        </w:rPr>
      </w:pPr>
      <w:r w:rsidRPr="00E6755F">
        <w:rPr>
          <w:rFonts w:ascii="Arial" w:hAnsi="Arial" w:cs="Arial"/>
          <w:sz w:val="24"/>
          <w:szCs w:val="28"/>
        </w:rPr>
        <w:t>La meraviglia del mondo la possiamo incontrare dappertutto, anche i</w:t>
      </w:r>
      <w:r w:rsidR="00434E37" w:rsidRPr="00E6755F">
        <w:rPr>
          <w:rFonts w:ascii="Arial" w:hAnsi="Arial" w:cs="Arial"/>
          <w:sz w:val="24"/>
          <w:szCs w:val="28"/>
        </w:rPr>
        <w:t xml:space="preserve">n una </w:t>
      </w:r>
      <w:r w:rsidRPr="00E6755F">
        <w:rPr>
          <w:rFonts w:ascii="Arial" w:hAnsi="Arial" w:cs="Arial"/>
          <w:sz w:val="24"/>
          <w:szCs w:val="28"/>
        </w:rPr>
        <w:t xml:space="preserve">umile </w:t>
      </w:r>
      <w:r w:rsidR="00434E37" w:rsidRPr="00E6755F">
        <w:rPr>
          <w:rFonts w:ascii="Arial" w:hAnsi="Arial" w:cs="Arial"/>
          <w:sz w:val="24"/>
          <w:szCs w:val="28"/>
        </w:rPr>
        <w:t xml:space="preserve">roggia della bassa padana </w:t>
      </w:r>
      <w:r w:rsidRPr="00E6755F">
        <w:rPr>
          <w:rFonts w:ascii="Arial" w:hAnsi="Arial" w:cs="Arial"/>
          <w:sz w:val="24"/>
          <w:szCs w:val="28"/>
        </w:rPr>
        <w:t xml:space="preserve">perché in essa esiste </w:t>
      </w:r>
      <w:r w:rsidR="00434E37" w:rsidRPr="00E6755F">
        <w:rPr>
          <w:rFonts w:ascii="Arial" w:hAnsi="Arial" w:cs="Arial"/>
          <w:sz w:val="24"/>
          <w:szCs w:val="28"/>
        </w:rPr>
        <w:t xml:space="preserve">tanta vita: il </w:t>
      </w:r>
      <w:proofErr w:type="spellStart"/>
      <w:r w:rsidR="00434E37" w:rsidRPr="00E6755F">
        <w:rPr>
          <w:rFonts w:ascii="Arial" w:hAnsi="Arial" w:cs="Arial"/>
          <w:sz w:val="24"/>
          <w:szCs w:val="28"/>
        </w:rPr>
        <w:t>ceratofillo</w:t>
      </w:r>
      <w:proofErr w:type="spellEnd"/>
      <w:r w:rsidR="00434E37" w:rsidRPr="00E6755F">
        <w:rPr>
          <w:rFonts w:ascii="Arial" w:hAnsi="Arial" w:cs="Arial"/>
          <w:sz w:val="24"/>
          <w:szCs w:val="28"/>
        </w:rPr>
        <w:t xml:space="preserve">, i ranuncoli acquatici, le </w:t>
      </w:r>
      <w:proofErr w:type="spellStart"/>
      <w:r w:rsidR="00434E37" w:rsidRPr="00E6755F">
        <w:rPr>
          <w:rFonts w:ascii="Arial" w:hAnsi="Arial" w:cs="Arial"/>
          <w:sz w:val="24"/>
          <w:szCs w:val="28"/>
        </w:rPr>
        <w:t>gamberaie</w:t>
      </w:r>
      <w:proofErr w:type="spellEnd"/>
      <w:r w:rsidR="00434E37" w:rsidRPr="00E6755F">
        <w:rPr>
          <w:rFonts w:ascii="Arial" w:hAnsi="Arial" w:cs="Arial"/>
          <w:sz w:val="24"/>
          <w:szCs w:val="28"/>
        </w:rPr>
        <w:t xml:space="preserve">, i </w:t>
      </w:r>
      <w:proofErr w:type="spellStart"/>
      <w:r w:rsidR="00434E37" w:rsidRPr="00E6755F">
        <w:rPr>
          <w:rFonts w:ascii="Arial" w:hAnsi="Arial" w:cs="Arial"/>
          <w:sz w:val="24"/>
          <w:szCs w:val="28"/>
        </w:rPr>
        <w:t>potamogeti</w:t>
      </w:r>
      <w:proofErr w:type="spellEnd"/>
      <w:r w:rsidR="00434E37" w:rsidRPr="00E6755F">
        <w:rPr>
          <w:rFonts w:ascii="Arial" w:hAnsi="Arial" w:cs="Arial"/>
          <w:sz w:val="24"/>
          <w:szCs w:val="28"/>
        </w:rPr>
        <w:t xml:space="preserve"> e poi ancora salici bianchi, ontani neri, farnie, pioppi neri, olmi, sanguinelli, saliconi, sambuchi, berrette di prete e</w:t>
      </w:r>
      <w:r w:rsidR="00EA0078" w:rsidRPr="00E6755F">
        <w:rPr>
          <w:rFonts w:ascii="Arial" w:hAnsi="Arial" w:cs="Arial"/>
          <w:sz w:val="24"/>
          <w:szCs w:val="28"/>
        </w:rPr>
        <w:t xml:space="preserve">, </w:t>
      </w:r>
      <w:r w:rsidR="00434E37" w:rsidRPr="00E6755F">
        <w:rPr>
          <w:rFonts w:ascii="Arial" w:hAnsi="Arial" w:cs="Arial"/>
          <w:sz w:val="24"/>
          <w:szCs w:val="28"/>
        </w:rPr>
        <w:t>ancora</w:t>
      </w:r>
      <w:r w:rsidR="00EA0078" w:rsidRPr="00E6755F">
        <w:rPr>
          <w:rFonts w:ascii="Arial" w:hAnsi="Arial" w:cs="Arial"/>
          <w:sz w:val="24"/>
          <w:szCs w:val="28"/>
        </w:rPr>
        <w:t>,</w:t>
      </w:r>
      <w:r w:rsidR="00434E37" w:rsidRPr="00E6755F">
        <w:rPr>
          <w:rFonts w:ascii="Arial" w:hAnsi="Arial" w:cs="Arial"/>
          <w:sz w:val="24"/>
          <w:szCs w:val="28"/>
        </w:rPr>
        <w:t xml:space="preserve"> molluschi, insetti, crostacei, vermi, rane</w:t>
      </w:r>
      <w:r w:rsidR="00EA0078" w:rsidRPr="00E6755F">
        <w:rPr>
          <w:rFonts w:ascii="Arial" w:hAnsi="Arial" w:cs="Arial"/>
          <w:sz w:val="24"/>
          <w:szCs w:val="28"/>
        </w:rPr>
        <w:t xml:space="preserve"> e poi, visto che siamo all’Acquario di Milano, i pesci: ghiozzi, vaironi, cobiti, cavedani, trotti, alborelle…</w:t>
      </w:r>
    </w:p>
    <w:p w:rsidR="00EA0078" w:rsidRPr="00E6755F" w:rsidRDefault="00EA0078" w:rsidP="002F6844">
      <w:pPr>
        <w:jc w:val="both"/>
        <w:rPr>
          <w:rFonts w:ascii="Arial" w:hAnsi="Arial" w:cs="Arial"/>
          <w:sz w:val="24"/>
          <w:szCs w:val="28"/>
        </w:rPr>
      </w:pPr>
      <w:r w:rsidRPr="00E6755F">
        <w:rPr>
          <w:rFonts w:ascii="Arial" w:hAnsi="Arial" w:cs="Arial"/>
          <w:sz w:val="24"/>
          <w:szCs w:val="28"/>
        </w:rPr>
        <w:t xml:space="preserve">Nel nostro </w:t>
      </w:r>
      <w:r w:rsidR="002F6844" w:rsidRPr="00E6755F">
        <w:rPr>
          <w:rFonts w:ascii="Arial" w:hAnsi="Arial" w:cs="Arial"/>
          <w:sz w:val="24"/>
          <w:szCs w:val="28"/>
        </w:rPr>
        <w:t>storico A</w:t>
      </w:r>
      <w:r w:rsidRPr="00E6755F">
        <w:rPr>
          <w:rFonts w:ascii="Arial" w:hAnsi="Arial" w:cs="Arial"/>
          <w:sz w:val="24"/>
          <w:szCs w:val="28"/>
        </w:rPr>
        <w:t>cquario che ricostruisce i</w:t>
      </w:r>
      <w:r w:rsidR="002F6844" w:rsidRPr="00E6755F">
        <w:rPr>
          <w:rFonts w:ascii="Arial" w:hAnsi="Arial" w:cs="Arial"/>
          <w:sz w:val="24"/>
          <w:szCs w:val="28"/>
        </w:rPr>
        <w:t xml:space="preserve"> mondi acquatici</w:t>
      </w:r>
      <w:r w:rsidRPr="00E6755F">
        <w:rPr>
          <w:rFonts w:ascii="Arial" w:hAnsi="Arial" w:cs="Arial"/>
          <w:sz w:val="24"/>
          <w:szCs w:val="28"/>
        </w:rPr>
        <w:t xml:space="preserve"> dai monti al mare, </w:t>
      </w:r>
      <w:r w:rsidR="002F6844" w:rsidRPr="00E6755F">
        <w:rPr>
          <w:rFonts w:ascii="Arial" w:hAnsi="Arial" w:cs="Arial"/>
          <w:sz w:val="24"/>
          <w:szCs w:val="28"/>
        </w:rPr>
        <w:t xml:space="preserve">è allestita, peraltro, una </w:t>
      </w:r>
      <w:r w:rsidRPr="00E6755F">
        <w:rPr>
          <w:rFonts w:ascii="Arial" w:hAnsi="Arial" w:cs="Arial"/>
          <w:sz w:val="24"/>
          <w:szCs w:val="28"/>
        </w:rPr>
        <w:t>apposita sezione dedicata agli ambienti artificiali costituiti dai fontanili e dall</w:t>
      </w:r>
      <w:r w:rsidR="00E06F22" w:rsidRPr="00E6755F">
        <w:rPr>
          <w:rFonts w:ascii="Arial" w:hAnsi="Arial" w:cs="Arial"/>
          <w:sz w:val="24"/>
          <w:szCs w:val="28"/>
        </w:rPr>
        <w:t>e</w:t>
      </w:r>
      <w:r w:rsidRPr="00E6755F">
        <w:rPr>
          <w:rFonts w:ascii="Arial" w:hAnsi="Arial" w:cs="Arial"/>
          <w:sz w:val="24"/>
          <w:szCs w:val="28"/>
        </w:rPr>
        <w:t xml:space="preserve"> rogge, per cui ai visitatori viene proposta una interessante esperienza che consiste nel vedere le opere di Letizia e subito dopo (o prima</w:t>
      </w:r>
      <w:r w:rsidR="00E06F22" w:rsidRPr="00E6755F">
        <w:rPr>
          <w:rFonts w:ascii="Arial" w:hAnsi="Arial" w:cs="Arial"/>
          <w:sz w:val="24"/>
          <w:szCs w:val="28"/>
        </w:rPr>
        <w:t>,</w:t>
      </w:r>
      <w:r w:rsidRPr="00E6755F">
        <w:rPr>
          <w:rFonts w:ascii="Arial" w:hAnsi="Arial" w:cs="Arial"/>
          <w:sz w:val="24"/>
          <w:szCs w:val="28"/>
        </w:rPr>
        <w:t xml:space="preserve"> a seconda delle preferenze) di visitare le vasche dedicate ai fontanili e alle rogge. E’ in questo dialogo, tra esperienza artistica ed esperienza scientifica, che consiste il valore aggiunto di questa esposizione.</w:t>
      </w:r>
      <w:r w:rsidR="002F6844" w:rsidRPr="00E6755F">
        <w:rPr>
          <w:rFonts w:ascii="Arial" w:hAnsi="Arial" w:cs="Arial"/>
          <w:sz w:val="24"/>
          <w:szCs w:val="28"/>
        </w:rPr>
        <w:t xml:space="preserve"> Quanti di noi, ad esempio, sono stati a </w:t>
      </w:r>
      <w:proofErr w:type="spellStart"/>
      <w:r w:rsidR="002F6844" w:rsidRPr="00E6755F">
        <w:rPr>
          <w:rFonts w:ascii="Arial" w:hAnsi="Arial" w:cs="Arial"/>
          <w:sz w:val="24"/>
          <w:szCs w:val="28"/>
        </w:rPr>
        <w:t>Giverny</w:t>
      </w:r>
      <w:proofErr w:type="spellEnd"/>
      <w:r w:rsidR="002F6844" w:rsidRPr="00E6755F">
        <w:rPr>
          <w:rFonts w:ascii="Arial" w:hAnsi="Arial" w:cs="Arial"/>
          <w:sz w:val="24"/>
          <w:szCs w:val="28"/>
        </w:rPr>
        <w:t xml:space="preserve"> per vedere le ninfee e il ponte giapponese che Monet riprodusse nelle sue celeberrime opere?  </w:t>
      </w:r>
    </w:p>
    <w:p w:rsidR="00A93E7F" w:rsidRPr="00E6755F" w:rsidRDefault="00A93E7F" w:rsidP="002F6844">
      <w:pPr>
        <w:jc w:val="both"/>
        <w:rPr>
          <w:rFonts w:ascii="Arial" w:hAnsi="Arial" w:cs="Arial"/>
          <w:sz w:val="24"/>
          <w:szCs w:val="28"/>
        </w:rPr>
      </w:pPr>
      <w:r w:rsidRPr="00E6755F">
        <w:rPr>
          <w:rFonts w:ascii="Arial" w:hAnsi="Arial" w:cs="Arial"/>
          <w:sz w:val="24"/>
          <w:szCs w:val="28"/>
        </w:rPr>
        <w:t xml:space="preserve">Siamo compiaciuti che Letizia </w:t>
      </w:r>
      <w:proofErr w:type="spellStart"/>
      <w:r w:rsidRPr="00E6755F">
        <w:rPr>
          <w:rFonts w:ascii="Arial" w:hAnsi="Arial" w:cs="Arial"/>
          <w:sz w:val="24"/>
          <w:szCs w:val="28"/>
        </w:rPr>
        <w:t>Fornasieri</w:t>
      </w:r>
      <w:proofErr w:type="spellEnd"/>
      <w:r w:rsidRPr="00E6755F">
        <w:rPr>
          <w:rFonts w:ascii="Arial" w:hAnsi="Arial" w:cs="Arial"/>
          <w:sz w:val="24"/>
          <w:szCs w:val="28"/>
        </w:rPr>
        <w:t>, un’artista così significativa dell’arte contemporanea italiana, abbia totalmente compreso lo spirito con il quale realizziamo le mostre temporanee all’Acquario ed abbia accettato di portare la sua vena poetica in questa antica e splendida Istituzione culturale.</w:t>
      </w:r>
    </w:p>
    <w:p w:rsidR="00A93E7F" w:rsidRPr="00E6755F" w:rsidRDefault="00A93E7F" w:rsidP="002F6844">
      <w:pPr>
        <w:jc w:val="both"/>
        <w:rPr>
          <w:rFonts w:ascii="Arial" w:hAnsi="Arial" w:cs="Arial"/>
          <w:sz w:val="24"/>
          <w:szCs w:val="28"/>
        </w:rPr>
      </w:pPr>
    </w:p>
    <w:p w:rsidR="00A93E7F" w:rsidRPr="005C3AFD" w:rsidRDefault="00A93E7F" w:rsidP="00E6755F">
      <w:pPr>
        <w:spacing w:after="0"/>
        <w:jc w:val="right"/>
        <w:rPr>
          <w:rFonts w:ascii="Arial" w:hAnsi="Arial" w:cs="Arial"/>
          <w:i/>
          <w:sz w:val="24"/>
          <w:szCs w:val="28"/>
        </w:rPr>
      </w:pPr>
      <w:r w:rsidRPr="005C3AFD">
        <w:rPr>
          <w:rFonts w:ascii="Arial" w:hAnsi="Arial" w:cs="Arial"/>
          <w:i/>
          <w:sz w:val="24"/>
          <w:szCs w:val="28"/>
        </w:rPr>
        <w:t>Domenico Piraina</w:t>
      </w:r>
    </w:p>
    <w:p w:rsidR="00A93E7F" w:rsidRPr="00E6755F" w:rsidRDefault="00A93E7F" w:rsidP="00E6755F">
      <w:pPr>
        <w:jc w:val="right"/>
        <w:rPr>
          <w:rFonts w:ascii="Arial" w:hAnsi="Arial" w:cs="Arial"/>
          <w:sz w:val="24"/>
          <w:szCs w:val="28"/>
        </w:rPr>
      </w:pPr>
      <w:r w:rsidRPr="00E6755F">
        <w:rPr>
          <w:rFonts w:ascii="Arial" w:hAnsi="Arial" w:cs="Arial"/>
          <w:sz w:val="24"/>
          <w:szCs w:val="28"/>
        </w:rPr>
        <w:t>Direttore del Civico Acquario</w:t>
      </w:r>
    </w:p>
    <w:sectPr w:rsidR="00A93E7F" w:rsidRPr="00E6755F" w:rsidSect="00E6755F">
      <w:footerReference w:type="default" r:id="rId7"/>
      <w:pgSz w:w="11906" w:h="16838"/>
      <w:pgMar w:top="1418" w:right="85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9AE" w:rsidRDefault="005C59AE" w:rsidP="005C59AE">
      <w:pPr>
        <w:spacing w:after="0" w:line="240" w:lineRule="auto"/>
      </w:pPr>
      <w:r>
        <w:separator/>
      </w:r>
    </w:p>
  </w:endnote>
  <w:endnote w:type="continuationSeparator" w:id="0">
    <w:p w:rsidR="005C59AE" w:rsidRDefault="005C59AE" w:rsidP="005C5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AE" w:rsidRDefault="005C59AE">
    <w:pPr>
      <w:pStyle w:val="Pidipagina"/>
    </w:pPr>
    <w:r w:rsidRPr="005C59AE">
      <w:rPr>
        <w:noProof/>
        <w:lang w:eastAsia="it-IT"/>
      </w:rPr>
      <w:drawing>
        <wp:inline distT="0" distB="0" distL="0" distR="0">
          <wp:extent cx="6333808" cy="68580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74624" b="11842"/>
                  <a:stretch/>
                </pic:blipFill>
                <pic:spPr bwMode="auto">
                  <a:xfrm>
                    <a:off x="0" y="0"/>
                    <a:ext cx="6332220" cy="6856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9AE" w:rsidRDefault="005C59AE" w:rsidP="005C59AE">
      <w:pPr>
        <w:spacing w:after="0" w:line="240" w:lineRule="auto"/>
      </w:pPr>
      <w:r>
        <w:separator/>
      </w:r>
    </w:p>
  </w:footnote>
  <w:footnote w:type="continuationSeparator" w:id="0">
    <w:p w:rsidR="005C59AE" w:rsidRDefault="005C59AE" w:rsidP="005C59A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B3637F"/>
    <w:rsid w:val="002F6844"/>
    <w:rsid w:val="003425C8"/>
    <w:rsid w:val="00434E37"/>
    <w:rsid w:val="00593F32"/>
    <w:rsid w:val="005C3AFD"/>
    <w:rsid w:val="005C59AE"/>
    <w:rsid w:val="00711057"/>
    <w:rsid w:val="00855D18"/>
    <w:rsid w:val="00A41BA9"/>
    <w:rsid w:val="00A93E7F"/>
    <w:rsid w:val="00B3637F"/>
    <w:rsid w:val="00C97393"/>
    <w:rsid w:val="00DB0F16"/>
    <w:rsid w:val="00E06F22"/>
    <w:rsid w:val="00E6755F"/>
    <w:rsid w:val="00EA0078"/>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739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5C5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C59AE"/>
  </w:style>
  <w:style w:type="paragraph" w:styleId="Pidipagina">
    <w:name w:val="footer"/>
    <w:basedOn w:val="Normale"/>
    <w:link w:val="PidipaginaCarattere"/>
    <w:uiPriority w:val="99"/>
    <w:semiHidden/>
    <w:unhideWhenUsed/>
    <w:rsid w:val="005C5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C59AE"/>
  </w:style>
  <w:style w:type="paragraph" w:styleId="Testofumetto">
    <w:name w:val="Balloon Text"/>
    <w:basedOn w:val="Normale"/>
    <w:link w:val="TestofumettoCarattere"/>
    <w:uiPriority w:val="99"/>
    <w:semiHidden/>
    <w:unhideWhenUsed/>
    <w:rsid w:val="005C59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59A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374</Words>
  <Characters>2133</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Comune di Milano</Company>
  <LinksUpToDate>false</LinksUpToDate>
  <CharactersWithSpaces>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 Piraina</dc:creator>
  <cp:keywords/>
  <dc:description/>
  <cp:lastModifiedBy>Utente Windows</cp:lastModifiedBy>
  <cp:revision>5</cp:revision>
  <dcterms:created xsi:type="dcterms:W3CDTF">2020-02-22T14:59:00Z</dcterms:created>
  <dcterms:modified xsi:type="dcterms:W3CDTF">2020-06-26T09:51:00Z</dcterms:modified>
</cp:coreProperties>
</file>