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3F" w:rsidRPr="006C2C2C" w:rsidRDefault="00327A46" w:rsidP="007A0C3F">
      <w:pPr>
        <w:jc w:val="right"/>
        <w:rPr>
          <w:sz w:val="20"/>
          <w:szCs w:val="20"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2F434D87" wp14:editId="4401FE99">
            <wp:extent cx="800100" cy="358140"/>
            <wp:effectExtent l="0" t="0" r="0" b="3810"/>
            <wp:docPr id="3" name="Immagine 3" descr="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</w:rPr>
        <w:t xml:space="preserve">     </w:t>
      </w:r>
      <w:r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5B32FA0B" wp14:editId="4DAF4E2A">
            <wp:extent cx="1005840" cy="358140"/>
            <wp:effectExtent l="0" t="0" r="3810" b="3810"/>
            <wp:docPr id="2" name="Immagine 2" descr="Logo FAM 3 righe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M 3 righe colo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544"/>
                    <a:stretch/>
                  </pic:blipFill>
                  <pic:spPr bwMode="auto">
                    <a:xfrm>
                      <a:off x="0" y="0"/>
                      <a:ext cx="10058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</w:rPr>
        <w:t xml:space="preserve">                                                                           </w:t>
      </w:r>
      <w:r w:rsidR="007A0C3F">
        <w:rPr>
          <w:rFonts w:ascii="Arial" w:hAnsi="Arial" w:cs="Arial"/>
          <w:b/>
          <w:i/>
          <w:noProof/>
        </w:rPr>
        <w:drawing>
          <wp:inline distT="0" distB="0" distL="0" distR="0" wp14:anchorId="21858667" wp14:editId="1A81E760">
            <wp:extent cx="1200839" cy="10800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enn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3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276"/>
        <w:gridCol w:w="2327"/>
      </w:tblGrid>
      <w:tr w:rsidR="00E853AC" w:rsidRPr="00ED1551" w:rsidTr="00951DB2">
        <w:tc>
          <w:tcPr>
            <w:tcW w:w="2376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53AC" w:rsidRPr="006C2C2C" w:rsidRDefault="00E853AC" w:rsidP="00327A4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853AC" w:rsidRPr="00ED1551" w:rsidRDefault="00E853AC" w:rsidP="00951DB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9549A0" w:rsidRPr="006C2C2C" w:rsidRDefault="009549A0" w:rsidP="0024501F">
      <w:pPr>
        <w:tabs>
          <w:tab w:val="center" w:pos="5400"/>
          <w:tab w:val="left" w:pos="8160"/>
        </w:tabs>
        <w:jc w:val="center"/>
        <w:rPr>
          <w:rFonts w:ascii="Papyrus" w:hAnsi="Papyrus"/>
          <w:b/>
          <w:color w:val="C00000"/>
          <w:sz w:val="52"/>
          <w:szCs w:val="52"/>
          <w:lang w:val="en-GB"/>
        </w:rPr>
      </w:pPr>
      <w:r w:rsidRPr="006C2C2C">
        <w:rPr>
          <w:rFonts w:ascii="Cambria" w:hAnsi="Cambria"/>
          <w:b/>
          <w:i/>
          <w:color w:val="C00000"/>
          <w:sz w:val="52"/>
          <w:szCs w:val="52"/>
          <w:lang w:val="en-GB"/>
        </w:rPr>
        <w:t>My East is Your West</w:t>
      </w:r>
    </w:p>
    <w:p w:rsidR="00A5359E" w:rsidRPr="00313C52" w:rsidRDefault="0024501F" w:rsidP="0024501F">
      <w:pPr>
        <w:jc w:val="center"/>
        <w:rPr>
          <w:rFonts w:ascii="Arial" w:hAnsi="Arial" w:cs="Arial"/>
        </w:rPr>
      </w:pPr>
      <w:r w:rsidRPr="00313C52">
        <w:rPr>
          <w:rFonts w:ascii="Arial" w:hAnsi="Arial" w:cs="Arial"/>
        </w:rPr>
        <w:t xml:space="preserve">a cura di </w:t>
      </w:r>
      <w:proofErr w:type="spellStart"/>
      <w:r w:rsidRPr="00313C52">
        <w:rPr>
          <w:rFonts w:ascii="Arial" w:hAnsi="Arial" w:cs="Arial"/>
        </w:rPr>
        <w:t>Feroze</w:t>
      </w:r>
      <w:proofErr w:type="spellEnd"/>
      <w:r w:rsidRPr="00313C52">
        <w:rPr>
          <w:rFonts w:ascii="Arial" w:hAnsi="Arial" w:cs="Arial"/>
        </w:rPr>
        <w:t xml:space="preserve"> </w:t>
      </w:r>
      <w:proofErr w:type="spellStart"/>
      <w:r w:rsidRPr="00313C52">
        <w:rPr>
          <w:rFonts w:ascii="Arial" w:hAnsi="Arial" w:cs="Arial"/>
        </w:rPr>
        <w:t>Gujral</w:t>
      </w:r>
      <w:proofErr w:type="spellEnd"/>
      <w:r w:rsidRPr="00313C52">
        <w:rPr>
          <w:rFonts w:ascii="Arial" w:hAnsi="Arial" w:cs="Arial"/>
        </w:rPr>
        <w:t xml:space="preserve"> </w:t>
      </w:r>
    </w:p>
    <w:p w:rsidR="00587B91" w:rsidRPr="00313C52" w:rsidRDefault="00587B91" w:rsidP="0024501F">
      <w:pPr>
        <w:jc w:val="center"/>
        <w:rPr>
          <w:rFonts w:ascii="Arial" w:hAnsi="Arial" w:cs="Arial"/>
          <w:sz w:val="20"/>
          <w:szCs w:val="20"/>
        </w:rPr>
      </w:pPr>
    </w:p>
    <w:p w:rsidR="00587B91" w:rsidRPr="00587B91" w:rsidRDefault="00587B91" w:rsidP="0024501F">
      <w:pPr>
        <w:jc w:val="center"/>
        <w:rPr>
          <w:rFonts w:ascii="Arial" w:hAnsi="Arial" w:cs="Arial"/>
          <w:b/>
          <w:color w:val="C00000"/>
        </w:rPr>
      </w:pPr>
      <w:proofErr w:type="spellStart"/>
      <w:r w:rsidRPr="00587B91">
        <w:rPr>
          <w:rFonts w:ascii="Arial" w:hAnsi="Arial" w:cs="Arial"/>
          <w:b/>
          <w:color w:val="C00000"/>
        </w:rPr>
        <w:t>Gujral</w:t>
      </w:r>
      <w:proofErr w:type="spellEnd"/>
      <w:r w:rsidRPr="00587B91">
        <w:rPr>
          <w:rFonts w:ascii="Arial" w:hAnsi="Arial" w:cs="Arial"/>
          <w:b/>
          <w:color w:val="C00000"/>
        </w:rPr>
        <w:t xml:space="preserve"> Foundation - India</w:t>
      </w:r>
    </w:p>
    <w:p w:rsidR="0024501F" w:rsidRDefault="00ED4229" w:rsidP="0024501F">
      <w:pPr>
        <w:jc w:val="center"/>
        <w:rPr>
          <w:rFonts w:ascii="Arial" w:hAnsi="Arial" w:cs="Arial"/>
          <w:b/>
          <w:color w:val="C00000"/>
        </w:rPr>
      </w:pPr>
      <w:r w:rsidRPr="00C423DF">
        <w:rPr>
          <w:rFonts w:ascii="Arial" w:hAnsi="Arial" w:cs="Arial"/>
          <w:b/>
          <w:color w:val="C00000"/>
        </w:rPr>
        <w:t>Fondazione Partner in Italia</w:t>
      </w:r>
      <w:r w:rsidR="0024501F" w:rsidRPr="00C423DF">
        <w:rPr>
          <w:rFonts w:ascii="Arial" w:hAnsi="Arial" w:cs="Arial"/>
          <w:b/>
          <w:color w:val="C00000"/>
        </w:rPr>
        <w:t>: Fondazione Mazzotta</w:t>
      </w:r>
    </w:p>
    <w:p w:rsidR="00587B91" w:rsidRPr="00276CCF" w:rsidRDefault="00587B91" w:rsidP="0024501F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587B91" w:rsidRPr="00135095" w:rsidRDefault="00587B91" w:rsidP="00587B91">
      <w:pPr>
        <w:jc w:val="center"/>
        <w:rPr>
          <w:rFonts w:ascii="Arial" w:hAnsi="Arial" w:cs="Arial"/>
        </w:rPr>
      </w:pPr>
      <w:r w:rsidRPr="00135095">
        <w:rPr>
          <w:rFonts w:ascii="Arial" w:hAnsi="Arial" w:cs="Arial"/>
        </w:rPr>
        <w:t>Evento collaterale alla 56. Esposizione Internazionale d’Arte – la Biennale di Venezia</w:t>
      </w:r>
    </w:p>
    <w:p w:rsidR="0024501F" w:rsidRPr="00276CCF" w:rsidRDefault="0024501F" w:rsidP="009549A0">
      <w:pPr>
        <w:tabs>
          <w:tab w:val="center" w:pos="5400"/>
          <w:tab w:val="left" w:pos="8160"/>
        </w:tabs>
        <w:jc w:val="center"/>
        <w:rPr>
          <w:rFonts w:ascii="Cambria" w:hAnsi="Cambria"/>
          <w:b/>
          <w:sz w:val="16"/>
          <w:szCs w:val="16"/>
        </w:rPr>
      </w:pPr>
    </w:p>
    <w:p w:rsidR="00CE5A72" w:rsidRPr="00CE5A72" w:rsidRDefault="00CE5A72" w:rsidP="009549A0">
      <w:pPr>
        <w:jc w:val="center"/>
        <w:rPr>
          <w:rFonts w:ascii="Arial" w:hAnsi="Arial" w:cs="Arial"/>
          <w:b/>
          <w:sz w:val="36"/>
          <w:szCs w:val="36"/>
        </w:rPr>
      </w:pPr>
      <w:r w:rsidRPr="00CE5A72">
        <w:rPr>
          <w:rFonts w:ascii="Arial" w:hAnsi="Arial" w:cs="Arial"/>
          <w:b/>
          <w:sz w:val="36"/>
          <w:szCs w:val="36"/>
        </w:rPr>
        <w:t xml:space="preserve">Palazzo </w:t>
      </w:r>
      <w:proofErr w:type="spellStart"/>
      <w:r w:rsidRPr="00CE5A72">
        <w:rPr>
          <w:rFonts w:ascii="Arial" w:hAnsi="Arial" w:cs="Arial"/>
          <w:b/>
          <w:sz w:val="36"/>
          <w:szCs w:val="36"/>
        </w:rPr>
        <w:t>Benzon</w:t>
      </w:r>
      <w:proofErr w:type="spellEnd"/>
      <w:r w:rsidRPr="00CE5A72">
        <w:rPr>
          <w:rFonts w:ascii="Arial" w:hAnsi="Arial" w:cs="Arial"/>
          <w:b/>
          <w:sz w:val="36"/>
          <w:szCs w:val="36"/>
        </w:rPr>
        <w:t xml:space="preserve"> </w:t>
      </w:r>
    </w:p>
    <w:p w:rsidR="00CE5A72" w:rsidRDefault="00AF415F" w:rsidP="009549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Calle </w:t>
      </w:r>
      <w:proofErr w:type="spellStart"/>
      <w:r>
        <w:rPr>
          <w:rFonts w:ascii="Arial" w:hAnsi="Arial" w:cs="Arial"/>
        </w:rPr>
        <w:t>Benzon</w:t>
      </w:r>
      <w:proofErr w:type="spellEnd"/>
      <w:r>
        <w:rPr>
          <w:rFonts w:ascii="Arial" w:hAnsi="Arial" w:cs="Arial"/>
        </w:rPr>
        <w:t xml:space="preserve">, </w:t>
      </w:r>
      <w:r w:rsidR="00CE5A72" w:rsidRPr="00B01557">
        <w:rPr>
          <w:rFonts w:ascii="Arial" w:hAnsi="Arial" w:cs="Arial"/>
        </w:rPr>
        <w:t>San Marco 3917, V</w:t>
      </w:r>
      <w:r w:rsidR="00CE5A72">
        <w:rPr>
          <w:rFonts w:ascii="Arial" w:hAnsi="Arial" w:cs="Arial"/>
        </w:rPr>
        <w:t>enezia</w:t>
      </w:r>
      <w:r w:rsidR="00587B91">
        <w:rPr>
          <w:rFonts w:ascii="Arial" w:hAnsi="Arial" w:cs="Arial"/>
        </w:rPr>
        <w:t xml:space="preserve"> - F</w:t>
      </w:r>
      <w:r w:rsidR="00587B91" w:rsidRPr="00587B91">
        <w:rPr>
          <w:rFonts w:ascii="Arial" w:hAnsi="Arial" w:cs="Arial"/>
        </w:rPr>
        <w:t>ermata S. Angelo</w:t>
      </w:r>
    </w:p>
    <w:p w:rsidR="00CE5A72" w:rsidRPr="00276CCF" w:rsidRDefault="00CE5A72" w:rsidP="009549A0">
      <w:pPr>
        <w:jc w:val="center"/>
        <w:rPr>
          <w:rFonts w:ascii="Cambria" w:hAnsi="Cambria"/>
          <w:b/>
          <w:i/>
          <w:color w:val="7F7F7F" w:themeColor="text1" w:themeTint="80"/>
          <w:sz w:val="16"/>
          <w:szCs w:val="16"/>
        </w:rPr>
      </w:pPr>
    </w:p>
    <w:p w:rsidR="00327A46" w:rsidRPr="007F2DA6" w:rsidRDefault="006478D0" w:rsidP="007F2DA6">
      <w:pPr>
        <w:jc w:val="center"/>
        <w:rPr>
          <w:rFonts w:ascii="Cambria" w:hAnsi="Cambria"/>
          <w:b/>
          <w:i/>
          <w:color w:val="7F7F7F" w:themeColor="text1" w:themeTint="80"/>
          <w:sz w:val="40"/>
        </w:rPr>
      </w:pPr>
      <w:r>
        <w:rPr>
          <w:rFonts w:ascii="Arial" w:hAnsi="Arial" w:cs="Arial"/>
          <w:b/>
        </w:rPr>
        <w:t>6</w:t>
      </w:r>
      <w:r w:rsidR="00CE5A72">
        <w:rPr>
          <w:rFonts w:ascii="Arial" w:hAnsi="Arial" w:cs="Arial"/>
          <w:b/>
        </w:rPr>
        <w:t xml:space="preserve"> m</w:t>
      </w:r>
      <w:r w:rsidR="00E4507B" w:rsidRPr="00CE5A72">
        <w:rPr>
          <w:rFonts w:ascii="Arial" w:hAnsi="Arial" w:cs="Arial"/>
          <w:b/>
        </w:rPr>
        <w:t xml:space="preserve">aggio - </w:t>
      </w:r>
      <w:r w:rsidR="00213318">
        <w:rPr>
          <w:rFonts w:ascii="Arial" w:hAnsi="Arial" w:cs="Arial"/>
          <w:b/>
        </w:rPr>
        <w:t>2</w:t>
      </w:r>
      <w:r w:rsidR="00CE5A72">
        <w:rPr>
          <w:rFonts w:ascii="Arial" w:hAnsi="Arial" w:cs="Arial"/>
          <w:b/>
        </w:rPr>
        <w:t xml:space="preserve"> o</w:t>
      </w:r>
      <w:r w:rsidR="00E4507B" w:rsidRPr="00CE5A72">
        <w:rPr>
          <w:rFonts w:ascii="Arial" w:hAnsi="Arial" w:cs="Arial"/>
          <w:b/>
        </w:rPr>
        <w:t>ttobre 2015</w:t>
      </w:r>
    </w:p>
    <w:p w:rsidR="009549A0" w:rsidRPr="00276CCF" w:rsidRDefault="009549A0" w:rsidP="00B01557">
      <w:pPr>
        <w:jc w:val="both"/>
        <w:rPr>
          <w:rFonts w:ascii="Arial" w:hAnsi="Arial" w:cs="Arial"/>
          <w:b/>
          <w:sz w:val="16"/>
          <w:szCs w:val="16"/>
        </w:rPr>
      </w:pPr>
    </w:p>
    <w:p w:rsidR="001355E5" w:rsidRPr="004A1269" w:rsidRDefault="005C7260" w:rsidP="005C7260">
      <w:pPr>
        <w:jc w:val="right"/>
        <w:rPr>
          <w:rFonts w:ascii="Arial" w:hAnsi="Arial" w:cs="Arial"/>
          <w:i/>
          <w:sz w:val="22"/>
          <w:szCs w:val="22"/>
          <w:lang w:val="en-GB"/>
        </w:rPr>
      </w:pPr>
      <w:proofErr w:type="spellStart"/>
      <w:r w:rsidRPr="004A1269">
        <w:rPr>
          <w:rFonts w:ascii="Arial" w:hAnsi="Arial" w:cs="Arial"/>
          <w:i/>
          <w:sz w:val="22"/>
          <w:szCs w:val="22"/>
          <w:lang w:val="en-GB"/>
        </w:rPr>
        <w:t>comunicato</w:t>
      </w:r>
      <w:proofErr w:type="spellEnd"/>
      <w:r w:rsidRPr="004A1269">
        <w:rPr>
          <w:rFonts w:ascii="Arial" w:hAnsi="Arial" w:cs="Arial"/>
          <w:i/>
          <w:sz w:val="22"/>
          <w:szCs w:val="22"/>
          <w:lang w:val="en-GB"/>
        </w:rPr>
        <w:t xml:space="preserve"> stampa, </w:t>
      </w:r>
      <w:r w:rsidR="004A1269">
        <w:rPr>
          <w:rFonts w:ascii="Arial" w:hAnsi="Arial" w:cs="Arial"/>
          <w:i/>
          <w:sz w:val="22"/>
          <w:szCs w:val="22"/>
          <w:lang w:val="en-GB"/>
        </w:rPr>
        <w:t>5</w:t>
      </w:r>
      <w:r w:rsidRPr="004A1269">
        <w:rPr>
          <w:rFonts w:ascii="Arial" w:hAnsi="Arial" w:cs="Arial"/>
          <w:i/>
          <w:sz w:val="22"/>
          <w:szCs w:val="22"/>
          <w:lang w:val="en-GB"/>
        </w:rPr>
        <w:t>.0</w:t>
      </w:r>
      <w:r w:rsidR="004A1269">
        <w:rPr>
          <w:rFonts w:ascii="Arial" w:hAnsi="Arial" w:cs="Arial"/>
          <w:i/>
          <w:sz w:val="22"/>
          <w:szCs w:val="22"/>
          <w:lang w:val="en-GB"/>
        </w:rPr>
        <w:t>8</w:t>
      </w:r>
      <w:r w:rsidRPr="004A1269">
        <w:rPr>
          <w:rFonts w:ascii="Arial" w:hAnsi="Arial" w:cs="Arial"/>
          <w:i/>
          <w:sz w:val="22"/>
          <w:szCs w:val="22"/>
          <w:lang w:val="en-GB"/>
        </w:rPr>
        <w:t>.2015</w:t>
      </w:r>
    </w:p>
    <w:p w:rsidR="00F34C80" w:rsidRPr="004A1269" w:rsidRDefault="00F34C80" w:rsidP="005C7260">
      <w:pPr>
        <w:jc w:val="right"/>
        <w:rPr>
          <w:rFonts w:ascii="Arial" w:hAnsi="Arial" w:cs="Arial"/>
          <w:i/>
          <w:sz w:val="10"/>
          <w:szCs w:val="10"/>
          <w:lang w:val="en-GB"/>
        </w:rPr>
      </w:pPr>
    </w:p>
    <w:p w:rsidR="004165DF" w:rsidRPr="004165DF" w:rsidRDefault="004165DF" w:rsidP="004165DF">
      <w:pPr>
        <w:jc w:val="both"/>
        <w:rPr>
          <w:rFonts w:ascii="Arial" w:hAnsi="Arial" w:cs="Arial"/>
        </w:rPr>
      </w:pPr>
      <w:r w:rsidRPr="004165DF">
        <w:rPr>
          <w:rFonts w:ascii="Arial" w:hAnsi="Arial" w:cs="Arial"/>
          <w:b/>
          <w:i/>
          <w:lang w:val="en-GB"/>
        </w:rPr>
        <w:t>My East is your West</w:t>
      </w:r>
      <w:r>
        <w:rPr>
          <w:rFonts w:ascii="Arial" w:hAnsi="Arial" w:cs="Arial"/>
          <w:lang w:val="en-GB"/>
        </w:rPr>
        <w:t>,</w:t>
      </w:r>
      <w:r w:rsidRPr="004165DF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evento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collaterale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alla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4165DF">
        <w:rPr>
          <w:rFonts w:ascii="Arial" w:hAnsi="Arial" w:cs="Arial"/>
          <w:lang w:val="en-GB"/>
        </w:rPr>
        <w:t xml:space="preserve">56. </w:t>
      </w:r>
      <w:r w:rsidRPr="004165DF">
        <w:rPr>
          <w:rFonts w:ascii="Arial" w:hAnsi="Arial" w:cs="Arial"/>
        </w:rPr>
        <w:t xml:space="preserve">Esposizione Internazionale d’Arte – la Biennale di Venezia, realizzato dalla </w:t>
      </w:r>
      <w:proofErr w:type="spellStart"/>
      <w:r w:rsidRPr="004165DF">
        <w:rPr>
          <w:rFonts w:ascii="Arial" w:hAnsi="Arial" w:cs="Arial"/>
        </w:rPr>
        <w:t>Gujral</w:t>
      </w:r>
      <w:proofErr w:type="spellEnd"/>
      <w:r w:rsidRPr="004165DF">
        <w:rPr>
          <w:rFonts w:ascii="Arial" w:hAnsi="Arial" w:cs="Arial"/>
        </w:rPr>
        <w:t xml:space="preserve"> Foundation e dalla Fondazione Mazzotta - Partner in Italia, è curata da </w:t>
      </w:r>
      <w:proofErr w:type="spellStart"/>
      <w:r w:rsidRPr="004165DF">
        <w:rPr>
          <w:rFonts w:ascii="Arial" w:hAnsi="Arial" w:cs="Arial"/>
        </w:rPr>
        <w:t>Feroze</w:t>
      </w:r>
      <w:proofErr w:type="spellEnd"/>
      <w:r w:rsidRPr="004165DF">
        <w:rPr>
          <w:rFonts w:ascii="Arial" w:hAnsi="Arial" w:cs="Arial"/>
        </w:rPr>
        <w:t xml:space="preserve"> </w:t>
      </w:r>
      <w:proofErr w:type="spellStart"/>
      <w:r w:rsidRPr="004165DF">
        <w:rPr>
          <w:rFonts w:ascii="Arial" w:hAnsi="Arial" w:cs="Arial"/>
        </w:rPr>
        <w:t>Gujral</w:t>
      </w:r>
      <w:proofErr w:type="spellEnd"/>
      <w:r w:rsidRPr="004165DF">
        <w:rPr>
          <w:rFonts w:ascii="Arial" w:hAnsi="Arial" w:cs="Arial"/>
        </w:rPr>
        <w:t xml:space="preserve"> con la collaborazione di </w:t>
      </w:r>
      <w:r w:rsidRPr="004165DF">
        <w:rPr>
          <w:rFonts w:ascii="Arial" w:hAnsi="Arial" w:cs="Arial"/>
          <w:b/>
        </w:rPr>
        <w:t xml:space="preserve">Natasha </w:t>
      </w:r>
      <w:proofErr w:type="spellStart"/>
      <w:r w:rsidRPr="004165DF">
        <w:rPr>
          <w:rFonts w:ascii="Arial" w:hAnsi="Arial" w:cs="Arial"/>
          <w:b/>
        </w:rPr>
        <w:t>Ginwala</w:t>
      </w:r>
      <w:proofErr w:type="spellEnd"/>
      <w:r w:rsidRPr="004165DF">
        <w:rPr>
          <w:rFonts w:ascii="Arial" w:hAnsi="Arial" w:cs="Arial"/>
        </w:rPr>
        <w:t xml:space="preserve"> e di </w:t>
      </w:r>
      <w:r w:rsidRPr="004165DF">
        <w:rPr>
          <w:rFonts w:ascii="Arial" w:hAnsi="Arial" w:cs="Arial"/>
          <w:b/>
        </w:rPr>
        <w:t>Martina Mazzotta</w:t>
      </w:r>
      <w:r w:rsidRPr="004165DF">
        <w:rPr>
          <w:rFonts w:ascii="Arial" w:hAnsi="Arial" w:cs="Arial"/>
        </w:rPr>
        <w:t xml:space="preserve"> per la cura della programmazione collaterale. </w:t>
      </w:r>
    </w:p>
    <w:p w:rsidR="00F347D6" w:rsidRDefault="004525B7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mostra </w:t>
      </w:r>
      <w:r w:rsidR="00F347D6" w:rsidRPr="00FF11CC">
        <w:rPr>
          <w:rFonts w:ascii="Arial" w:hAnsi="Arial" w:cs="Arial"/>
        </w:rPr>
        <w:t xml:space="preserve">è il compendio del lavoro </w:t>
      </w:r>
      <w:r w:rsidR="00F36FCD" w:rsidRPr="002F751C">
        <w:rPr>
          <w:rFonts w:ascii="Arial" w:hAnsi="Arial" w:cs="Arial"/>
        </w:rPr>
        <w:t>svolto negli</w:t>
      </w:r>
      <w:r w:rsidR="00F36FCD">
        <w:rPr>
          <w:rFonts w:ascii="Arial" w:hAnsi="Arial" w:cs="Arial"/>
        </w:rPr>
        <w:t xml:space="preserve"> ultimi anni d</w:t>
      </w:r>
      <w:r w:rsidR="002F751C">
        <w:rPr>
          <w:rFonts w:ascii="Arial" w:hAnsi="Arial" w:cs="Arial"/>
        </w:rPr>
        <w:t>a</w:t>
      </w:r>
      <w:r w:rsidR="00F347D6">
        <w:rPr>
          <w:rFonts w:ascii="Arial" w:hAnsi="Arial" w:cs="Arial"/>
        </w:rPr>
        <w:t xml:space="preserve"> </w:t>
      </w:r>
      <w:proofErr w:type="spellStart"/>
      <w:r w:rsidR="00F347D6" w:rsidRPr="00E6531F">
        <w:rPr>
          <w:rFonts w:ascii="Arial" w:hAnsi="Arial" w:cs="Arial"/>
          <w:b/>
        </w:rPr>
        <w:t>Shilpa</w:t>
      </w:r>
      <w:proofErr w:type="spellEnd"/>
      <w:r w:rsidR="00F347D6" w:rsidRPr="00E6531F">
        <w:rPr>
          <w:rFonts w:ascii="Arial" w:hAnsi="Arial" w:cs="Arial"/>
          <w:b/>
        </w:rPr>
        <w:t xml:space="preserve"> </w:t>
      </w:r>
      <w:proofErr w:type="spellStart"/>
      <w:r w:rsidR="00F347D6" w:rsidRPr="00E6531F">
        <w:rPr>
          <w:rFonts w:ascii="Arial" w:hAnsi="Arial" w:cs="Arial"/>
          <w:b/>
        </w:rPr>
        <w:t>Gupta</w:t>
      </w:r>
      <w:proofErr w:type="spellEnd"/>
      <w:r w:rsidR="00F347D6" w:rsidRPr="00E6531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Mumbai - </w:t>
      </w:r>
      <w:r w:rsidR="00F347D6" w:rsidRPr="00E6531F">
        <w:rPr>
          <w:rFonts w:ascii="Arial" w:hAnsi="Arial" w:cs="Arial"/>
        </w:rPr>
        <w:t xml:space="preserve">India) e </w:t>
      </w:r>
      <w:proofErr w:type="spellStart"/>
      <w:r w:rsidR="00F347D6" w:rsidRPr="00E6531F">
        <w:rPr>
          <w:rFonts w:ascii="Arial" w:hAnsi="Arial" w:cs="Arial"/>
          <w:b/>
        </w:rPr>
        <w:t>Rashid</w:t>
      </w:r>
      <w:proofErr w:type="spellEnd"/>
      <w:r w:rsidR="00F347D6" w:rsidRPr="00E6531F">
        <w:rPr>
          <w:rFonts w:ascii="Arial" w:hAnsi="Arial" w:cs="Arial"/>
          <w:b/>
        </w:rPr>
        <w:t xml:space="preserve"> Rana</w:t>
      </w:r>
      <w:r w:rsidR="00F347D6" w:rsidRPr="00E6531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Lahore - </w:t>
      </w:r>
      <w:r w:rsidR="00F347D6" w:rsidRPr="00E6531F">
        <w:rPr>
          <w:rFonts w:ascii="Arial" w:hAnsi="Arial" w:cs="Arial"/>
        </w:rPr>
        <w:t>Pakistan)</w:t>
      </w:r>
      <w:r w:rsidR="005C7260">
        <w:rPr>
          <w:rFonts w:ascii="Arial" w:hAnsi="Arial" w:cs="Arial"/>
        </w:rPr>
        <w:t>;</w:t>
      </w:r>
      <w:r w:rsidR="00140F4B">
        <w:rPr>
          <w:rFonts w:ascii="Arial" w:hAnsi="Arial" w:cs="Arial"/>
        </w:rPr>
        <w:t xml:space="preserve"> un percorso che crea </w:t>
      </w:r>
      <w:r w:rsidR="00A839EE">
        <w:rPr>
          <w:rFonts w:ascii="Arial" w:hAnsi="Arial" w:cs="Arial"/>
        </w:rPr>
        <w:t xml:space="preserve">una forte connessione </w:t>
      </w:r>
      <w:r w:rsidR="00A839EE" w:rsidRPr="00FF11CC">
        <w:rPr>
          <w:rFonts w:ascii="Arial" w:hAnsi="Arial" w:cs="Arial"/>
        </w:rPr>
        <w:t>con l’espressività, la cultura e la società sud orientale.</w:t>
      </w:r>
      <w:r w:rsidR="00A839EE">
        <w:rPr>
          <w:rFonts w:ascii="Arial" w:hAnsi="Arial" w:cs="Arial"/>
        </w:rPr>
        <w:t xml:space="preserve"> </w:t>
      </w:r>
      <w:r w:rsidR="00A839EE" w:rsidRPr="00C601DE">
        <w:rPr>
          <w:rFonts w:ascii="Arial" w:hAnsi="Arial" w:cs="Arial"/>
          <w:b/>
        </w:rPr>
        <w:t xml:space="preserve">Per la prima volta India e Pakistan </w:t>
      </w:r>
      <w:r w:rsidR="00E9632F" w:rsidRPr="00C601DE">
        <w:rPr>
          <w:rFonts w:ascii="Arial" w:hAnsi="Arial" w:cs="Arial"/>
          <w:b/>
        </w:rPr>
        <w:t xml:space="preserve">sono </w:t>
      </w:r>
      <w:r w:rsidR="0067208C" w:rsidRPr="00C601DE">
        <w:rPr>
          <w:rFonts w:ascii="Arial" w:hAnsi="Arial" w:cs="Arial"/>
          <w:b/>
        </w:rPr>
        <w:t>uniti</w:t>
      </w:r>
      <w:r w:rsidR="0067208C">
        <w:rPr>
          <w:rFonts w:ascii="Arial" w:hAnsi="Arial" w:cs="Arial"/>
        </w:rPr>
        <w:t xml:space="preserve"> </w:t>
      </w:r>
      <w:r w:rsidR="00E9632F">
        <w:rPr>
          <w:rFonts w:ascii="Arial" w:hAnsi="Arial" w:cs="Arial"/>
        </w:rPr>
        <w:t xml:space="preserve">e </w:t>
      </w:r>
      <w:r w:rsidR="007A2A4A">
        <w:rPr>
          <w:rFonts w:ascii="Arial" w:hAnsi="Arial" w:cs="Arial"/>
        </w:rPr>
        <w:t>coinvolti all’</w:t>
      </w:r>
      <w:r w:rsidR="006F52A7">
        <w:rPr>
          <w:rFonts w:ascii="Arial" w:hAnsi="Arial" w:cs="Arial"/>
        </w:rPr>
        <w:t xml:space="preserve">interno della Biennale, </w:t>
      </w:r>
      <w:r w:rsidR="0067208C">
        <w:rPr>
          <w:rFonts w:ascii="Arial" w:hAnsi="Arial" w:cs="Arial"/>
        </w:rPr>
        <w:t xml:space="preserve">con </w:t>
      </w:r>
      <w:r w:rsidR="006F52A7">
        <w:rPr>
          <w:rFonts w:ascii="Arial" w:hAnsi="Arial" w:cs="Arial"/>
        </w:rPr>
        <w:t xml:space="preserve">l’obiettivo </w:t>
      </w:r>
      <w:r w:rsidR="006F52A7" w:rsidRPr="00E6531F">
        <w:rPr>
          <w:rFonts w:ascii="Arial" w:hAnsi="Arial" w:cs="Arial"/>
        </w:rPr>
        <w:t xml:space="preserve">di reindirizzare il complesso clima di rapporti storici </w:t>
      </w:r>
      <w:r w:rsidR="00B143E7">
        <w:rPr>
          <w:rFonts w:ascii="Arial" w:hAnsi="Arial" w:cs="Arial"/>
        </w:rPr>
        <w:t xml:space="preserve">dei due paesi attraverso una </w:t>
      </w:r>
      <w:r w:rsidR="00B143E7" w:rsidRPr="00FF11CC">
        <w:rPr>
          <w:rFonts w:ascii="Arial" w:hAnsi="Arial" w:cs="Arial"/>
        </w:rPr>
        <w:t>cartografia culturale comune</w:t>
      </w:r>
      <w:r w:rsidR="00B143E7">
        <w:rPr>
          <w:rFonts w:ascii="Arial" w:hAnsi="Arial" w:cs="Arial"/>
        </w:rPr>
        <w:t xml:space="preserve"> ridisegnata dai due artisti.</w:t>
      </w:r>
      <w:r w:rsidR="00FA0087">
        <w:rPr>
          <w:rFonts w:ascii="Arial" w:hAnsi="Arial" w:cs="Arial"/>
        </w:rPr>
        <w:t xml:space="preserve"> </w:t>
      </w:r>
    </w:p>
    <w:p w:rsidR="00FA0087" w:rsidRDefault="00C601DE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Nelle sale di Palazzo </w:t>
      </w:r>
      <w:proofErr w:type="spellStart"/>
      <w:r>
        <w:rPr>
          <w:rFonts w:ascii="Arial" w:hAnsi="Arial" w:cs="Arial"/>
        </w:rPr>
        <w:t>Benzon</w:t>
      </w:r>
      <w:proofErr w:type="spellEnd"/>
      <w:r>
        <w:rPr>
          <w:rFonts w:ascii="Arial" w:hAnsi="Arial" w:cs="Arial"/>
        </w:rPr>
        <w:t xml:space="preserve"> </w:t>
      </w:r>
      <w:r w:rsidR="00FA0087">
        <w:rPr>
          <w:rFonts w:ascii="Arial" w:hAnsi="Arial" w:cs="Arial"/>
        </w:rPr>
        <w:t xml:space="preserve">spiccano </w:t>
      </w:r>
      <w:r w:rsidR="00FA0087" w:rsidRPr="00C601DE">
        <w:rPr>
          <w:rFonts w:ascii="Arial" w:hAnsi="Arial" w:cs="Arial"/>
          <w:b/>
        </w:rPr>
        <w:t>video-installazioni</w:t>
      </w:r>
      <w:r w:rsidR="00035C79">
        <w:rPr>
          <w:rFonts w:ascii="Arial" w:hAnsi="Arial" w:cs="Arial"/>
          <w:b/>
        </w:rPr>
        <w:t xml:space="preserve"> anche interattive</w:t>
      </w:r>
      <w:r w:rsidR="00FA0087" w:rsidRPr="00C601DE">
        <w:rPr>
          <w:rFonts w:ascii="Arial" w:hAnsi="Arial" w:cs="Arial"/>
          <w:b/>
        </w:rPr>
        <w:t xml:space="preserve">, video, disegni, installazioni, </w:t>
      </w:r>
      <w:r w:rsidR="00E77CC6" w:rsidRPr="00F35C6E">
        <w:rPr>
          <w:rFonts w:ascii="Arial" w:hAnsi="Arial" w:cs="Arial"/>
          <w:b/>
        </w:rPr>
        <w:t>opere digitali</w:t>
      </w:r>
      <w:r w:rsidR="00035C79">
        <w:rPr>
          <w:rFonts w:ascii="Arial" w:hAnsi="Arial" w:cs="Arial"/>
          <w:b/>
        </w:rPr>
        <w:t xml:space="preserve">, </w:t>
      </w:r>
      <w:r w:rsidR="00E77CC6">
        <w:rPr>
          <w:rFonts w:ascii="Arial" w:hAnsi="Arial" w:cs="Arial"/>
          <w:b/>
        </w:rPr>
        <w:t>fotografie</w:t>
      </w:r>
      <w:r w:rsidR="00035C79" w:rsidRPr="00035C79">
        <w:rPr>
          <w:rFonts w:ascii="Arial" w:hAnsi="Arial" w:cs="Arial"/>
          <w:b/>
        </w:rPr>
        <w:t xml:space="preserve"> </w:t>
      </w:r>
      <w:r w:rsidR="00035C79">
        <w:rPr>
          <w:rFonts w:ascii="Arial" w:hAnsi="Arial" w:cs="Arial"/>
          <w:b/>
        </w:rPr>
        <w:t xml:space="preserve">e </w:t>
      </w:r>
      <w:r w:rsidR="00035C79" w:rsidRPr="00C601DE">
        <w:rPr>
          <w:rFonts w:ascii="Arial" w:hAnsi="Arial" w:cs="Arial"/>
          <w:b/>
        </w:rPr>
        <w:t>performance continuative</w:t>
      </w:r>
      <w:r w:rsidR="00FA0087" w:rsidRPr="00F35C6E">
        <w:rPr>
          <w:rFonts w:ascii="Arial" w:hAnsi="Arial" w:cs="Arial"/>
          <w:b/>
        </w:rPr>
        <w:t>.</w:t>
      </w:r>
      <w:r w:rsidR="00FA0087">
        <w:rPr>
          <w:rFonts w:ascii="Arial" w:hAnsi="Arial" w:cs="Arial"/>
        </w:rPr>
        <w:t xml:space="preserve"> </w:t>
      </w:r>
    </w:p>
    <w:p w:rsidR="00796EEE" w:rsidRPr="00796EEE" w:rsidRDefault="00796EEE" w:rsidP="00C81342">
      <w:pPr>
        <w:jc w:val="both"/>
        <w:rPr>
          <w:rFonts w:ascii="Arial" w:hAnsi="Arial" w:cs="Arial"/>
          <w:sz w:val="10"/>
          <w:szCs w:val="10"/>
        </w:rPr>
      </w:pPr>
    </w:p>
    <w:p w:rsidR="0060027B" w:rsidRDefault="0083699B" w:rsidP="00C81342">
      <w:pPr>
        <w:jc w:val="both"/>
        <w:rPr>
          <w:rFonts w:ascii="Arial" w:hAnsi="Arial" w:cs="Arial"/>
        </w:rPr>
      </w:pPr>
      <w:r w:rsidRPr="00293ACA">
        <w:rPr>
          <w:rFonts w:ascii="Arial" w:hAnsi="Arial" w:cs="Arial"/>
          <w:b/>
        </w:rPr>
        <w:t>RASHID RANA</w:t>
      </w:r>
      <w:r w:rsidRPr="00FF11CC">
        <w:rPr>
          <w:rFonts w:ascii="Arial" w:hAnsi="Arial" w:cs="Arial"/>
        </w:rPr>
        <w:t xml:space="preserve"> </w:t>
      </w:r>
      <w:r w:rsidR="0060027B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“</w:t>
      </w:r>
      <w:proofErr w:type="spellStart"/>
      <w:r w:rsidR="0060027B" w:rsidRPr="0083699B">
        <w:rPr>
          <w:rFonts w:ascii="Arial" w:hAnsi="Arial" w:cs="Arial"/>
        </w:rPr>
        <w:t>Transpositions</w:t>
      </w:r>
      <w:proofErr w:type="spellEnd"/>
      <w:r>
        <w:rPr>
          <w:rFonts w:ascii="Arial" w:hAnsi="Arial" w:cs="Arial"/>
        </w:rPr>
        <w:t>”</w:t>
      </w:r>
      <w:r w:rsidR="0060027B">
        <w:rPr>
          <w:rFonts w:ascii="Arial" w:hAnsi="Arial" w:cs="Arial"/>
        </w:rPr>
        <w:t xml:space="preserve"> (2013-2015) propone un </w:t>
      </w:r>
      <w:r w:rsidR="0060027B" w:rsidRPr="00F35C6E">
        <w:rPr>
          <w:rFonts w:ascii="Arial" w:hAnsi="Arial" w:cs="Arial"/>
          <w:b/>
        </w:rPr>
        <w:t xml:space="preserve">set </w:t>
      </w:r>
      <w:proofErr w:type="spellStart"/>
      <w:r w:rsidR="0060027B" w:rsidRPr="00F35C6E">
        <w:rPr>
          <w:rFonts w:ascii="Arial" w:hAnsi="Arial" w:cs="Arial"/>
          <w:b/>
        </w:rPr>
        <w:t>immersivo</w:t>
      </w:r>
      <w:proofErr w:type="spellEnd"/>
      <w:r w:rsidR="0060027B">
        <w:rPr>
          <w:rFonts w:ascii="Arial" w:hAnsi="Arial" w:cs="Arial"/>
        </w:rPr>
        <w:t>,</w:t>
      </w:r>
      <w:r w:rsidR="0060027B" w:rsidRPr="00E6531F">
        <w:rPr>
          <w:rFonts w:ascii="Arial" w:hAnsi="Arial" w:cs="Arial"/>
        </w:rPr>
        <w:t xml:space="preserve"> dove le strutture archi</w:t>
      </w:r>
      <w:r w:rsidR="0060027B">
        <w:rPr>
          <w:rFonts w:ascii="Arial" w:hAnsi="Arial" w:cs="Arial"/>
        </w:rPr>
        <w:t>tettoniche si combinano con video</w:t>
      </w:r>
      <w:r w:rsidR="0060027B" w:rsidRPr="00E6531F">
        <w:rPr>
          <w:rFonts w:ascii="Arial" w:hAnsi="Arial" w:cs="Arial"/>
        </w:rPr>
        <w:t xml:space="preserve">, </w:t>
      </w:r>
      <w:r w:rsidR="00CD3826">
        <w:rPr>
          <w:rFonts w:ascii="Arial" w:hAnsi="Arial" w:cs="Arial"/>
        </w:rPr>
        <w:t>opere</w:t>
      </w:r>
      <w:r w:rsidR="0060027B">
        <w:rPr>
          <w:rFonts w:ascii="Arial" w:hAnsi="Arial" w:cs="Arial"/>
        </w:rPr>
        <w:t xml:space="preserve"> digitali</w:t>
      </w:r>
      <w:r w:rsidR="0060027B" w:rsidRPr="00E6531F">
        <w:rPr>
          <w:rFonts w:ascii="Arial" w:hAnsi="Arial" w:cs="Arial"/>
        </w:rPr>
        <w:t xml:space="preserve">, </w:t>
      </w:r>
      <w:r w:rsidR="0060027B">
        <w:rPr>
          <w:rFonts w:ascii="Arial" w:hAnsi="Arial" w:cs="Arial"/>
        </w:rPr>
        <w:t>installazioni</w:t>
      </w:r>
      <w:r w:rsidR="0060027B" w:rsidRPr="00E6531F">
        <w:rPr>
          <w:rFonts w:ascii="Arial" w:hAnsi="Arial" w:cs="Arial"/>
        </w:rPr>
        <w:t xml:space="preserve"> e performance</w:t>
      </w:r>
      <w:r w:rsidR="0060027B">
        <w:rPr>
          <w:rFonts w:ascii="Arial" w:hAnsi="Arial" w:cs="Arial"/>
        </w:rPr>
        <w:t xml:space="preserve">. </w:t>
      </w:r>
    </w:p>
    <w:p w:rsidR="00C81342" w:rsidRDefault="0060027B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Introduce al percorso</w:t>
      </w:r>
      <w:r w:rsidR="00C81342" w:rsidRPr="00FF1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C81342" w:rsidRPr="00FF11CC">
        <w:rPr>
          <w:rFonts w:ascii="Arial" w:hAnsi="Arial" w:cs="Arial"/>
        </w:rPr>
        <w:t xml:space="preserve">'opera </w:t>
      </w:r>
      <w:r w:rsidR="0083699B">
        <w:rPr>
          <w:rFonts w:ascii="Arial" w:hAnsi="Arial" w:cs="Arial"/>
        </w:rPr>
        <w:t>“</w:t>
      </w:r>
      <w:r w:rsidR="00293ACA" w:rsidRPr="0083699B">
        <w:rPr>
          <w:rFonts w:ascii="Arial" w:hAnsi="Arial" w:cs="Arial"/>
        </w:rPr>
        <w:t xml:space="preserve">War </w:t>
      </w:r>
      <w:proofErr w:type="spellStart"/>
      <w:r w:rsidR="00293ACA" w:rsidRPr="0083699B">
        <w:rPr>
          <w:rFonts w:ascii="Arial" w:hAnsi="Arial" w:cs="Arial"/>
        </w:rPr>
        <w:t>Within</w:t>
      </w:r>
      <w:proofErr w:type="spellEnd"/>
      <w:r w:rsidR="00293ACA" w:rsidRPr="0083699B">
        <w:rPr>
          <w:rFonts w:ascii="Arial" w:hAnsi="Arial" w:cs="Arial"/>
        </w:rPr>
        <w:t xml:space="preserve"> II</w:t>
      </w:r>
      <w:r w:rsidR="0083699B">
        <w:rPr>
          <w:rFonts w:ascii="Arial" w:hAnsi="Arial" w:cs="Arial"/>
        </w:rPr>
        <w:t>”</w:t>
      </w:r>
      <w:r w:rsidR="00293ACA" w:rsidRPr="00293ACA">
        <w:rPr>
          <w:rFonts w:ascii="Arial" w:hAnsi="Arial" w:cs="Arial"/>
        </w:rPr>
        <w:t xml:space="preserve"> </w:t>
      </w:r>
      <w:r w:rsidR="00C81342" w:rsidRPr="00FF11CC">
        <w:rPr>
          <w:rFonts w:ascii="Arial" w:hAnsi="Arial" w:cs="Arial"/>
        </w:rPr>
        <w:t xml:space="preserve">che rivela la predilezione </w:t>
      </w:r>
      <w:r w:rsidR="00796EEE">
        <w:rPr>
          <w:rFonts w:ascii="Arial" w:hAnsi="Arial" w:cs="Arial"/>
        </w:rPr>
        <w:t xml:space="preserve">dell’artista </w:t>
      </w:r>
      <w:r w:rsidR="00C81342" w:rsidRPr="00FF11CC">
        <w:rPr>
          <w:rFonts w:ascii="Arial" w:hAnsi="Arial" w:cs="Arial"/>
        </w:rPr>
        <w:t xml:space="preserve">per il neoclassicismo </w:t>
      </w:r>
      <w:r w:rsidR="00293ACA">
        <w:rPr>
          <w:rFonts w:ascii="Arial" w:hAnsi="Arial" w:cs="Arial"/>
        </w:rPr>
        <w:t xml:space="preserve">e </w:t>
      </w:r>
      <w:r w:rsidR="00D85FA4">
        <w:rPr>
          <w:rFonts w:ascii="Arial" w:hAnsi="Arial" w:cs="Arial"/>
        </w:rPr>
        <w:t xml:space="preserve">per il </w:t>
      </w:r>
      <w:r w:rsidR="003037C8" w:rsidRPr="00FF11CC">
        <w:rPr>
          <w:rFonts w:ascii="Arial" w:hAnsi="Arial" w:cs="Arial"/>
        </w:rPr>
        <w:t xml:space="preserve">linguaggio legato alla </w:t>
      </w:r>
      <w:r w:rsidR="003037C8" w:rsidRPr="00035C79">
        <w:rPr>
          <w:rFonts w:ascii="Arial" w:hAnsi="Arial" w:cs="Arial"/>
          <w:i/>
        </w:rPr>
        <w:t>poetica del pixel</w:t>
      </w:r>
      <w:r w:rsidR="003037C8">
        <w:rPr>
          <w:rFonts w:ascii="Arial" w:hAnsi="Arial" w:cs="Arial"/>
        </w:rPr>
        <w:t xml:space="preserve">, </w:t>
      </w:r>
      <w:r w:rsidR="00CB30A1">
        <w:rPr>
          <w:rFonts w:ascii="Arial" w:hAnsi="Arial" w:cs="Arial"/>
        </w:rPr>
        <w:t>istituendo</w:t>
      </w:r>
      <w:r w:rsidR="003037C8">
        <w:rPr>
          <w:rFonts w:ascii="Arial" w:hAnsi="Arial" w:cs="Arial"/>
        </w:rPr>
        <w:t xml:space="preserve"> una dialettica tra </w:t>
      </w:r>
      <w:r w:rsidR="003037C8" w:rsidRPr="00FF11CC">
        <w:rPr>
          <w:rFonts w:ascii="Arial" w:hAnsi="Arial" w:cs="Arial"/>
        </w:rPr>
        <w:t xml:space="preserve">micro e macro, </w:t>
      </w:r>
      <w:r w:rsidR="003902FE">
        <w:rPr>
          <w:rFonts w:ascii="Arial" w:hAnsi="Arial" w:cs="Arial"/>
        </w:rPr>
        <w:t>tra</w:t>
      </w:r>
      <w:r w:rsidR="003037C8" w:rsidRPr="00FF11CC">
        <w:rPr>
          <w:rFonts w:ascii="Arial" w:hAnsi="Arial" w:cs="Arial"/>
        </w:rPr>
        <w:t xml:space="preserve"> particolare e tutto</w:t>
      </w:r>
      <w:r w:rsidR="003037C8">
        <w:rPr>
          <w:rFonts w:ascii="Arial" w:hAnsi="Arial" w:cs="Arial"/>
        </w:rPr>
        <w:t xml:space="preserve">. </w:t>
      </w:r>
      <w:r w:rsidR="00C81342" w:rsidRPr="00FF11CC">
        <w:rPr>
          <w:rFonts w:ascii="Arial" w:hAnsi="Arial" w:cs="Arial"/>
        </w:rPr>
        <w:t xml:space="preserve">Il </w:t>
      </w:r>
      <w:r w:rsidR="003037C8">
        <w:rPr>
          <w:rFonts w:ascii="Arial" w:hAnsi="Arial" w:cs="Arial"/>
        </w:rPr>
        <w:t xml:space="preserve">riferimento all'opera di Jacques-Louis David </w:t>
      </w:r>
      <w:r w:rsidR="0083699B">
        <w:rPr>
          <w:rFonts w:ascii="Arial" w:hAnsi="Arial" w:cs="Arial"/>
        </w:rPr>
        <w:t>“</w:t>
      </w:r>
      <w:r w:rsidR="003037C8" w:rsidRPr="0083699B">
        <w:rPr>
          <w:rFonts w:ascii="Arial" w:hAnsi="Arial" w:cs="Arial"/>
        </w:rPr>
        <w:t>I</w:t>
      </w:r>
      <w:r w:rsidR="00C81342" w:rsidRPr="0083699B">
        <w:rPr>
          <w:rFonts w:ascii="Arial" w:hAnsi="Arial" w:cs="Arial"/>
        </w:rPr>
        <w:t>l giuramen</w:t>
      </w:r>
      <w:r w:rsidR="003037C8" w:rsidRPr="0083699B">
        <w:rPr>
          <w:rFonts w:ascii="Arial" w:hAnsi="Arial" w:cs="Arial"/>
        </w:rPr>
        <w:t xml:space="preserve">to degli </w:t>
      </w:r>
      <w:proofErr w:type="spellStart"/>
      <w:r w:rsidR="003037C8" w:rsidRPr="0083699B">
        <w:rPr>
          <w:rFonts w:ascii="Arial" w:hAnsi="Arial" w:cs="Arial"/>
        </w:rPr>
        <w:t>Orazi</w:t>
      </w:r>
      <w:proofErr w:type="spellEnd"/>
      <w:r w:rsidR="0083699B">
        <w:rPr>
          <w:rFonts w:ascii="Arial" w:hAnsi="Arial" w:cs="Arial"/>
        </w:rPr>
        <w:t>”</w:t>
      </w:r>
      <w:r w:rsidR="003037C8">
        <w:rPr>
          <w:rFonts w:ascii="Arial" w:hAnsi="Arial" w:cs="Arial"/>
        </w:rPr>
        <w:t xml:space="preserve"> (1784), che </w:t>
      </w:r>
      <w:r w:rsidR="00C81342" w:rsidRPr="00FF11CC">
        <w:rPr>
          <w:rFonts w:ascii="Arial" w:hAnsi="Arial" w:cs="Arial"/>
        </w:rPr>
        <w:t>raffigura una fratellanza rotta con il sangue</w:t>
      </w:r>
      <w:r w:rsidR="003037C8">
        <w:rPr>
          <w:rFonts w:ascii="Arial" w:hAnsi="Arial" w:cs="Arial"/>
        </w:rPr>
        <w:t>,</w:t>
      </w:r>
      <w:r w:rsidR="00C81342" w:rsidRPr="00FF11CC">
        <w:rPr>
          <w:rFonts w:ascii="Arial" w:hAnsi="Arial" w:cs="Arial"/>
        </w:rPr>
        <w:t xml:space="preserve"> </w:t>
      </w:r>
      <w:r w:rsidR="001500FD">
        <w:rPr>
          <w:rFonts w:ascii="Arial" w:hAnsi="Arial" w:cs="Arial"/>
        </w:rPr>
        <w:t>per</w:t>
      </w:r>
      <w:r w:rsidR="00C81342" w:rsidRPr="00FF11CC">
        <w:rPr>
          <w:rFonts w:ascii="Arial" w:hAnsi="Arial" w:cs="Arial"/>
        </w:rPr>
        <w:t xml:space="preserve"> </w:t>
      </w:r>
      <w:r w:rsidR="003037C8">
        <w:rPr>
          <w:rFonts w:ascii="Arial" w:hAnsi="Arial" w:cs="Arial"/>
        </w:rPr>
        <w:t>Rana</w:t>
      </w:r>
      <w:r w:rsidR="001500FD" w:rsidRPr="001500FD">
        <w:rPr>
          <w:rFonts w:ascii="Arial" w:hAnsi="Arial" w:cs="Arial"/>
        </w:rPr>
        <w:t xml:space="preserve"> </w:t>
      </w:r>
      <w:r w:rsidR="001500FD" w:rsidRPr="00FF11CC">
        <w:rPr>
          <w:rFonts w:ascii="Arial" w:hAnsi="Arial" w:cs="Arial"/>
        </w:rPr>
        <w:t>diventa</w:t>
      </w:r>
      <w:r w:rsidR="001500FD">
        <w:rPr>
          <w:rFonts w:ascii="Arial" w:hAnsi="Arial" w:cs="Arial"/>
        </w:rPr>
        <w:t xml:space="preserve">, tramite l’elaborazione fotografica, </w:t>
      </w:r>
      <w:r w:rsidR="00C81342" w:rsidRPr="00FF11CC">
        <w:rPr>
          <w:rFonts w:ascii="Arial" w:hAnsi="Arial" w:cs="Arial"/>
        </w:rPr>
        <w:t>metafora della frattura fra India e Pakistan</w:t>
      </w:r>
      <w:r w:rsidR="001500FD">
        <w:rPr>
          <w:rFonts w:ascii="Arial" w:hAnsi="Arial" w:cs="Arial"/>
        </w:rPr>
        <w:t xml:space="preserve">. </w:t>
      </w:r>
      <w:r w:rsidR="00F22CD3">
        <w:rPr>
          <w:rFonts w:ascii="Arial" w:hAnsi="Arial" w:cs="Arial"/>
        </w:rPr>
        <w:t>Frattura</w:t>
      </w:r>
      <w:r w:rsidR="00C81342" w:rsidRPr="00FF11CC">
        <w:rPr>
          <w:rFonts w:ascii="Arial" w:hAnsi="Arial" w:cs="Arial"/>
        </w:rPr>
        <w:t xml:space="preserve"> </w:t>
      </w:r>
      <w:r w:rsidR="00F22CD3">
        <w:rPr>
          <w:rFonts w:ascii="Arial" w:hAnsi="Arial" w:cs="Arial"/>
        </w:rPr>
        <w:t xml:space="preserve">caratterizzata da prolungati e cruenti conflitti, </w:t>
      </w:r>
      <w:r w:rsidR="00C81342" w:rsidRPr="00FF11CC">
        <w:rPr>
          <w:rFonts w:ascii="Arial" w:hAnsi="Arial" w:cs="Arial"/>
        </w:rPr>
        <w:t>avve</w:t>
      </w:r>
      <w:r w:rsidR="00F22CD3">
        <w:rPr>
          <w:rFonts w:ascii="Arial" w:hAnsi="Arial" w:cs="Arial"/>
        </w:rPr>
        <w:t xml:space="preserve">nuta </w:t>
      </w:r>
      <w:r w:rsidR="00CB30A1">
        <w:rPr>
          <w:rFonts w:ascii="Arial" w:hAnsi="Arial" w:cs="Arial"/>
        </w:rPr>
        <w:t xml:space="preserve">con la secessione del ’47 </w:t>
      </w:r>
      <w:r w:rsidR="00F22CD3">
        <w:rPr>
          <w:rFonts w:ascii="Arial" w:hAnsi="Arial" w:cs="Arial"/>
        </w:rPr>
        <w:t>e con la</w:t>
      </w:r>
      <w:r w:rsidR="00D55629">
        <w:rPr>
          <w:rFonts w:ascii="Arial" w:hAnsi="Arial" w:cs="Arial"/>
        </w:rPr>
        <w:t xml:space="preserve"> nascita dello st</w:t>
      </w:r>
      <w:r w:rsidR="00166434">
        <w:rPr>
          <w:rFonts w:ascii="Arial" w:hAnsi="Arial" w:cs="Arial"/>
        </w:rPr>
        <w:t>ato indipendente del Bangladesh</w:t>
      </w:r>
      <w:r w:rsidR="00CB30A1" w:rsidRPr="00CB30A1">
        <w:rPr>
          <w:rFonts w:ascii="Arial" w:hAnsi="Arial" w:cs="Arial"/>
        </w:rPr>
        <w:t xml:space="preserve"> </w:t>
      </w:r>
      <w:r w:rsidR="00CB30A1">
        <w:rPr>
          <w:rFonts w:ascii="Arial" w:hAnsi="Arial" w:cs="Arial"/>
        </w:rPr>
        <w:t>nel ’71</w:t>
      </w:r>
      <w:r w:rsidR="00166434">
        <w:rPr>
          <w:rFonts w:ascii="Arial" w:hAnsi="Arial" w:cs="Arial"/>
        </w:rPr>
        <w:t xml:space="preserve">, </w:t>
      </w:r>
      <w:r w:rsidR="00D85FA4" w:rsidRPr="004E383D">
        <w:rPr>
          <w:rFonts w:ascii="Arial" w:hAnsi="Arial" w:cs="Arial"/>
        </w:rPr>
        <w:t xml:space="preserve">che prima di allora era il </w:t>
      </w:r>
      <w:r w:rsidR="00166434" w:rsidRPr="004E383D">
        <w:rPr>
          <w:rFonts w:ascii="Arial" w:hAnsi="Arial" w:cs="Arial"/>
        </w:rPr>
        <w:t>Pakistan orientale</w:t>
      </w:r>
      <w:r w:rsidR="00166434">
        <w:rPr>
          <w:rFonts w:ascii="Arial" w:hAnsi="Arial" w:cs="Arial"/>
        </w:rPr>
        <w:t xml:space="preserve">. </w:t>
      </w:r>
    </w:p>
    <w:p w:rsidR="00C81342" w:rsidRPr="00FF11CC" w:rsidRDefault="00166434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Nella sala successiva </w:t>
      </w:r>
      <w:r w:rsidR="00F22CD3">
        <w:rPr>
          <w:rFonts w:ascii="Arial" w:hAnsi="Arial" w:cs="Arial"/>
        </w:rPr>
        <w:t xml:space="preserve">una </w:t>
      </w:r>
      <w:r w:rsidR="00F22CD3" w:rsidRPr="00FC735D">
        <w:rPr>
          <w:rFonts w:ascii="Arial" w:hAnsi="Arial" w:cs="Arial"/>
          <w:i/>
        </w:rPr>
        <w:t>video installazione interattiva</w:t>
      </w:r>
      <w:r w:rsidR="00F22CD3">
        <w:rPr>
          <w:rFonts w:ascii="Arial" w:hAnsi="Arial" w:cs="Arial"/>
        </w:rPr>
        <w:t xml:space="preserve"> approfondisce</w:t>
      </w:r>
      <w:r w:rsidR="00CB30A1">
        <w:rPr>
          <w:rFonts w:ascii="Arial" w:hAnsi="Arial" w:cs="Arial"/>
        </w:rPr>
        <w:t xml:space="preserve"> il tema del doppio</w:t>
      </w:r>
      <w:r w:rsidR="00C8196E">
        <w:rPr>
          <w:rFonts w:ascii="Arial" w:hAnsi="Arial" w:cs="Arial"/>
        </w:rPr>
        <w:t>, i</w:t>
      </w:r>
      <w:r w:rsidR="00EA5C98">
        <w:rPr>
          <w:rFonts w:ascii="Arial" w:hAnsi="Arial" w:cs="Arial"/>
        </w:rPr>
        <w:t xml:space="preserve"> </w:t>
      </w:r>
      <w:r w:rsidR="00EA5C98" w:rsidRPr="00E6531F">
        <w:rPr>
          <w:rFonts w:ascii="Arial" w:hAnsi="Arial" w:cs="Arial"/>
        </w:rPr>
        <w:t>concetti di locazione e dislocazione</w:t>
      </w:r>
      <w:r w:rsidR="00EA5C98">
        <w:rPr>
          <w:rFonts w:ascii="Arial" w:hAnsi="Arial" w:cs="Arial"/>
        </w:rPr>
        <w:t xml:space="preserve">, </w:t>
      </w:r>
      <w:r w:rsidR="00C8196E">
        <w:rPr>
          <w:rFonts w:ascii="Arial" w:hAnsi="Arial" w:cs="Arial"/>
        </w:rPr>
        <w:t xml:space="preserve">di </w:t>
      </w:r>
      <w:r w:rsidR="00C8196E" w:rsidRPr="00FF11CC">
        <w:rPr>
          <w:rFonts w:ascii="Arial" w:hAnsi="Arial" w:cs="Arial"/>
        </w:rPr>
        <w:t xml:space="preserve">percezione </w:t>
      </w:r>
      <w:r w:rsidR="00C8196E">
        <w:rPr>
          <w:rFonts w:ascii="Arial" w:hAnsi="Arial" w:cs="Arial"/>
        </w:rPr>
        <w:t xml:space="preserve">personale e collettiva, </w:t>
      </w:r>
      <w:r w:rsidR="00C8196E" w:rsidRPr="00C8196E">
        <w:rPr>
          <w:rFonts w:ascii="Arial" w:hAnsi="Arial" w:cs="Arial"/>
          <w:i/>
        </w:rPr>
        <w:t>leitmotiv</w:t>
      </w:r>
      <w:r w:rsidR="00C8196E">
        <w:rPr>
          <w:rFonts w:ascii="Arial" w:hAnsi="Arial" w:cs="Arial"/>
        </w:rPr>
        <w:t xml:space="preserve"> </w:t>
      </w:r>
      <w:r w:rsidR="00E9632F">
        <w:rPr>
          <w:rFonts w:ascii="Arial" w:hAnsi="Arial" w:cs="Arial"/>
        </w:rPr>
        <w:t>della poetica di Rana,</w:t>
      </w:r>
      <w:r w:rsidR="00C8196E">
        <w:rPr>
          <w:rFonts w:ascii="Arial" w:hAnsi="Arial" w:cs="Arial"/>
        </w:rPr>
        <w:t xml:space="preserve"> </w:t>
      </w:r>
      <w:r w:rsidR="00EA5C98">
        <w:rPr>
          <w:rFonts w:ascii="Arial" w:hAnsi="Arial" w:cs="Arial"/>
        </w:rPr>
        <w:t>res</w:t>
      </w:r>
      <w:r w:rsidR="00FC735D">
        <w:rPr>
          <w:rFonts w:ascii="Arial" w:hAnsi="Arial" w:cs="Arial"/>
        </w:rPr>
        <w:t>a</w:t>
      </w:r>
      <w:r w:rsidR="00EA5C98">
        <w:rPr>
          <w:rFonts w:ascii="Arial" w:hAnsi="Arial" w:cs="Arial"/>
        </w:rPr>
        <w:t xml:space="preserve"> a</w:t>
      </w:r>
      <w:r w:rsidR="00C81342" w:rsidRPr="00FF11CC">
        <w:rPr>
          <w:rFonts w:ascii="Arial" w:hAnsi="Arial" w:cs="Arial"/>
        </w:rPr>
        <w:t xml:space="preserve">ttraverso </w:t>
      </w:r>
      <w:r w:rsidR="00C81342" w:rsidRPr="00C575AF">
        <w:rPr>
          <w:rFonts w:ascii="Arial" w:hAnsi="Arial" w:cs="Arial"/>
          <w:b/>
        </w:rPr>
        <w:t xml:space="preserve">la ripresa </w:t>
      </w:r>
      <w:r w:rsidR="00EC08FF" w:rsidRPr="00C575AF">
        <w:rPr>
          <w:rFonts w:ascii="Arial" w:hAnsi="Arial" w:cs="Arial"/>
          <w:b/>
        </w:rPr>
        <w:t xml:space="preserve">del visitatore, </w:t>
      </w:r>
      <w:r w:rsidR="00CA51DA" w:rsidRPr="00C575AF">
        <w:rPr>
          <w:rFonts w:ascii="Arial" w:hAnsi="Arial" w:cs="Arial"/>
          <w:b/>
        </w:rPr>
        <w:t xml:space="preserve">che viene </w:t>
      </w:r>
      <w:r w:rsidR="00C81342" w:rsidRPr="00C575AF">
        <w:rPr>
          <w:rFonts w:ascii="Arial" w:hAnsi="Arial" w:cs="Arial"/>
          <w:b/>
        </w:rPr>
        <w:t>proiettato</w:t>
      </w:r>
      <w:r w:rsidR="00C81342" w:rsidRPr="00FF11CC">
        <w:rPr>
          <w:rFonts w:ascii="Arial" w:hAnsi="Arial" w:cs="Arial"/>
        </w:rPr>
        <w:t xml:space="preserve"> </w:t>
      </w:r>
      <w:r w:rsidR="00EA5C98" w:rsidRPr="00FF11CC">
        <w:rPr>
          <w:rFonts w:ascii="Arial" w:hAnsi="Arial" w:cs="Arial"/>
        </w:rPr>
        <w:t xml:space="preserve">in leggera differita </w:t>
      </w:r>
      <w:r w:rsidR="00C81342" w:rsidRPr="00FF11CC">
        <w:rPr>
          <w:rFonts w:ascii="Arial" w:hAnsi="Arial" w:cs="Arial"/>
        </w:rPr>
        <w:t>su un grande schermo a parete</w:t>
      </w:r>
      <w:r w:rsidR="00A0364D">
        <w:rPr>
          <w:rFonts w:ascii="Arial" w:hAnsi="Arial" w:cs="Arial"/>
        </w:rPr>
        <w:t>.</w:t>
      </w:r>
      <w:r w:rsidR="00774FA1">
        <w:rPr>
          <w:rFonts w:ascii="Arial" w:hAnsi="Arial" w:cs="Arial"/>
        </w:rPr>
        <w:t xml:space="preserve"> </w:t>
      </w:r>
      <w:r w:rsidR="00C81342" w:rsidRPr="00FF11CC">
        <w:rPr>
          <w:rFonts w:ascii="Arial" w:hAnsi="Arial" w:cs="Arial"/>
        </w:rPr>
        <w:t>Tal</w:t>
      </w:r>
      <w:r w:rsidR="00774FA1">
        <w:rPr>
          <w:rFonts w:ascii="Arial" w:hAnsi="Arial" w:cs="Arial"/>
        </w:rPr>
        <w:t>i</w:t>
      </w:r>
      <w:r w:rsidR="00C81342" w:rsidRPr="00FF11CC">
        <w:rPr>
          <w:rFonts w:ascii="Arial" w:hAnsi="Arial" w:cs="Arial"/>
        </w:rPr>
        <w:t xml:space="preserve"> riferiment</w:t>
      </w:r>
      <w:r w:rsidR="00774FA1">
        <w:rPr>
          <w:rFonts w:ascii="Arial" w:hAnsi="Arial" w:cs="Arial"/>
        </w:rPr>
        <w:t>i</w:t>
      </w:r>
      <w:r w:rsidR="00C81342" w:rsidRPr="00FF11CC">
        <w:rPr>
          <w:rFonts w:ascii="Arial" w:hAnsi="Arial" w:cs="Arial"/>
        </w:rPr>
        <w:t xml:space="preserve"> </w:t>
      </w:r>
      <w:r w:rsidR="00774FA1">
        <w:rPr>
          <w:rFonts w:ascii="Arial" w:hAnsi="Arial" w:cs="Arial"/>
        </w:rPr>
        <w:t xml:space="preserve">ritornano </w:t>
      </w:r>
      <w:r w:rsidR="00A0364D">
        <w:rPr>
          <w:rFonts w:ascii="Arial" w:hAnsi="Arial" w:cs="Arial"/>
        </w:rPr>
        <w:t>nella sala seguente</w:t>
      </w:r>
      <w:r w:rsidR="00774FA1">
        <w:rPr>
          <w:rFonts w:ascii="Arial" w:hAnsi="Arial" w:cs="Arial"/>
        </w:rPr>
        <w:t xml:space="preserve">, dove </w:t>
      </w:r>
      <w:r w:rsidR="00774FA1" w:rsidRPr="00A0364D">
        <w:rPr>
          <w:rFonts w:ascii="Arial" w:hAnsi="Arial" w:cs="Arial"/>
        </w:rPr>
        <w:t>si</w:t>
      </w:r>
      <w:r w:rsidR="00774FA1">
        <w:rPr>
          <w:rFonts w:ascii="Arial" w:hAnsi="Arial" w:cs="Arial"/>
        </w:rPr>
        <w:t xml:space="preserve"> entra </w:t>
      </w:r>
      <w:r w:rsidR="002D3A5E" w:rsidRPr="00FF11CC">
        <w:rPr>
          <w:rFonts w:ascii="Arial" w:hAnsi="Arial" w:cs="Arial"/>
        </w:rPr>
        <w:t xml:space="preserve">in </w:t>
      </w:r>
      <w:r w:rsidR="002D3A5E" w:rsidRPr="00FC735D">
        <w:rPr>
          <w:rFonts w:ascii="Arial" w:hAnsi="Arial" w:cs="Arial"/>
          <w:b/>
        </w:rPr>
        <w:t xml:space="preserve">connessione diretta audio e video </w:t>
      </w:r>
      <w:r w:rsidR="00783C01" w:rsidRPr="00FC735D">
        <w:rPr>
          <w:rFonts w:ascii="Arial" w:hAnsi="Arial" w:cs="Arial"/>
          <w:b/>
        </w:rPr>
        <w:t xml:space="preserve">con </w:t>
      </w:r>
      <w:r w:rsidR="00A22338" w:rsidRPr="00FC735D">
        <w:rPr>
          <w:rFonts w:ascii="Arial" w:hAnsi="Arial" w:cs="Arial"/>
          <w:b/>
        </w:rPr>
        <w:t>gli abitanti</w:t>
      </w:r>
      <w:r w:rsidR="00A0364D" w:rsidRPr="00FC735D">
        <w:rPr>
          <w:rFonts w:ascii="Arial" w:hAnsi="Arial" w:cs="Arial"/>
          <w:b/>
        </w:rPr>
        <w:t xml:space="preserve"> di </w:t>
      </w:r>
      <w:r w:rsidR="00783C01" w:rsidRPr="00FC735D">
        <w:rPr>
          <w:rFonts w:ascii="Arial" w:hAnsi="Arial" w:cs="Arial"/>
          <w:b/>
        </w:rPr>
        <w:t>Lahore</w:t>
      </w:r>
      <w:r w:rsidR="00636570">
        <w:rPr>
          <w:rFonts w:ascii="Arial" w:hAnsi="Arial" w:cs="Arial"/>
        </w:rPr>
        <w:t xml:space="preserve"> (Pakistan)</w:t>
      </w:r>
      <w:r w:rsidR="002D3A5E">
        <w:rPr>
          <w:rFonts w:ascii="Arial" w:hAnsi="Arial" w:cs="Arial"/>
        </w:rPr>
        <w:t>. L’artista</w:t>
      </w:r>
      <w:r w:rsidR="00636570">
        <w:rPr>
          <w:rFonts w:ascii="Arial" w:hAnsi="Arial" w:cs="Arial"/>
        </w:rPr>
        <w:t xml:space="preserve"> infatti</w:t>
      </w:r>
      <w:r w:rsidR="002D3A5E">
        <w:rPr>
          <w:rFonts w:ascii="Arial" w:hAnsi="Arial" w:cs="Arial"/>
        </w:rPr>
        <w:t xml:space="preserve">, molto attento </w:t>
      </w:r>
      <w:r w:rsidR="00122BB0">
        <w:rPr>
          <w:rFonts w:ascii="Arial" w:hAnsi="Arial" w:cs="Arial"/>
        </w:rPr>
        <w:t xml:space="preserve">alla </w:t>
      </w:r>
      <w:r w:rsidR="00EC08FF">
        <w:rPr>
          <w:rFonts w:ascii="Arial" w:hAnsi="Arial" w:cs="Arial"/>
        </w:rPr>
        <w:t>resa degli</w:t>
      </w:r>
      <w:r w:rsidR="002D3A5E">
        <w:rPr>
          <w:rFonts w:ascii="Arial" w:hAnsi="Arial" w:cs="Arial"/>
        </w:rPr>
        <w:t xml:space="preserve"> spazi e </w:t>
      </w:r>
      <w:r w:rsidR="00EE4F5A">
        <w:rPr>
          <w:rFonts w:ascii="Arial" w:hAnsi="Arial" w:cs="Arial"/>
        </w:rPr>
        <w:t>delle</w:t>
      </w:r>
      <w:r w:rsidR="002D3A5E">
        <w:rPr>
          <w:rFonts w:ascii="Arial" w:hAnsi="Arial" w:cs="Arial"/>
        </w:rPr>
        <w:t xml:space="preserve"> quinte </w:t>
      </w:r>
      <w:r w:rsidR="00122BB0">
        <w:rPr>
          <w:rFonts w:ascii="Arial" w:hAnsi="Arial" w:cs="Arial"/>
        </w:rPr>
        <w:t>architettoniche</w:t>
      </w:r>
      <w:r w:rsidR="00EC08FF">
        <w:rPr>
          <w:rFonts w:ascii="Arial" w:hAnsi="Arial" w:cs="Arial"/>
        </w:rPr>
        <w:t>,</w:t>
      </w:r>
      <w:r w:rsidR="00122BB0">
        <w:rPr>
          <w:rFonts w:ascii="Arial" w:hAnsi="Arial" w:cs="Arial"/>
        </w:rPr>
        <w:t xml:space="preserve"> ricrea </w:t>
      </w:r>
      <w:r w:rsidR="00A0364D">
        <w:rPr>
          <w:rFonts w:ascii="Arial" w:hAnsi="Arial" w:cs="Arial"/>
        </w:rPr>
        <w:t xml:space="preserve">a Lahore </w:t>
      </w:r>
      <w:r w:rsidR="00EC08FF">
        <w:rPr>
          <w:rFonts w:ascii="Arial" w:hAnsi="Arial" w:cs="Arial"/>
        </w:rPr>
        <w:t>la</w:t>
      </w:r>
      <w:r w:rsidR="00122BB0">
        <w:rPr>
          <w:rFonts w:ascii="Arial" w:hAnsi="Arial" w:cs="Arial"/>
        </w:rPr>
        <w:t xml:space="preserve"> medesim</w:t>
      </w:r>
      <w:r w:rsidR="00EC08FF">
        <w:rPr>
          <w:rFonts w:ascii="Arial" w:hAnsi="Arial" w:cs="Arial"/>
        </w:rPr>
        <w:t>a</w:t>
      </w:r>
      <w:r w:rsidR="00122BB0">
        <w:rPr>
          <w:rFonts w:ascii="Arial" w:hAnsi="Arial" w:cs="Arial"/>
        </w:rPr>
        <w:t xml:space="preserve"> </w:t>
      </w:r>
      <w:r w:rsidR="00A0364D">
        <w:rPr>
          <w:rFonts w:ascii="Arial" w:hAnsi="Arial" w:cs="Arial"/>
        </w:rPr>
        <w:t xml:space="preserve">sala di Palazzo </w:t>
      </w:r>
      <w:proofErr w:type="spellStart"/>
      <w:r w:rsidR="00A0364D">
        <w:rPr>
          <w:rFonts w:ascii="Arial" w:hAnsi="Arial" w:cs="Arial"/>
        </w:rPr>
        <w:t>Benzon</w:t>
      </w:r>
      <w:proofErr w:type="spellEnd"/>
      <w:r w:rsidR="00A22338" w:rsidRPr="00BF5EA6">
        <w:rPr>
          <w:rFonts w:ascii="Arial" w:hAnsi="Arial" w:cs="Arial"/>
        </w:rPr>
        <w:t>,</w:t>
      </w:r>
      <w:r w:rsidR="00A22338">
        <w:rPr>
          <w:rFonts w:ascii="Arial" w:hAnsi="Arial" w:cs="Arial"/>
        </w:rPr>
        <w:t xml:space="preserve"> </w:t>
      </w:r>
      <w:r w:rsidR="00BF5EA6">
        <w:rPr>
          <w:rFonts w:ascii="Arial" w:hAnsi="Arial" w:cs="Arial"/>
        </w:rPr>
        <w:t xml:space="preserve">dando vita a </w:t>
      </w:r>
      <w:r w:rsidR="00122BB0" w:rsidRPr="00636570">
        <w:rPr>
          <w:rFonts w:ascii="Arial" w:hAnsi="Arial" w:cs="Arial"/>
        </w:rPr>
        <w:t>una situazione di specularità architettonica</w:t>
      </w:r>
      <w:r w:rsidR="00CB2E31" w:rsidRPr="00636570">
        <w:rPr>
          <w:rFonts w:ascii="Arial" w:hAnsi="Arial" w:cs="Arial"/>
        </w:rPr>
        <w:t xml:space="preserve">, </w:t>
      </w:r>
      <w:r w:rsidR="00726A4C" w:rsidRPr="00636570">
        <w:rPr>
          <w:rFonts w:ascii="Arial" w:hAnsi="Arial" w:cs="Arial"/>
        </w:rPr>
        <w:t xml:space="preserve">sul cui sfondo </w:t>
      </w:r>
      <w:r w:rsidR="00CB2E31" w:rsidRPr="00636570">
        <w:rPr>
          <w:rFonts w:ascii="Arial" w:hAnsi="Arial" w:cs="Arial"/>
        </w:rPr>
        <w:t xml:space="preserve">i protagonisti di questa </w:t>
      </w:r>
      <w:r w:rsidR="00CB2E31" w:rsidRPr="00FC735D">
        <w:rPr>
          <w:rFonts w:ascii="Arial" w:hAnsi="Arial" w:cs="Arial"/>
          <w:i/>
        </w:rPr>
        <w:t xml:space="preserve">performance </w:t>
      </w:r>
      <w:r w:rsidR="00A22338" w:rsidRPr="00FC735D">
        <w:rPr>
          <w:rFonts w:ascii="Arial" w:hAnsi="Arial" w:cs="Arial"/>
          <w:i/>
        </w:rPr>
        <w:t>“</w:t>
      </w:r>
      <w:r w:rsidR="00CB2E31" w:rsidRPr="00FC735D">
        <w:rPr>
          <w:rFonts w:ascii="Arial" w:hAnsi="Arial" w:cs="Arial"/>
          <w:i/>
        </w:rPr>
        <w:t>continua</w:t>
      </w:r>
      <w:r w:rsidR="00A22338" w:rsidRPr="00FC735D">
        <w:rPr>
          <w:rFonts w:ascii="Arial" w:hAnsi="Arial" w:cs="Arial"/>
          <w:i/>
        </w:rPr>
        <w:t>”</w:t>
      </w:r>
      <w:r w:rsidR="00CB2E31" w:rsidRPr="00636570">
        <w:rPr>
          <w:rFonts w:ascii="Arial" w:hAnsi="Arial" w:cs="Arial"/>
        </w:rPr>
        <w:t xml:space="preserve"> </w:t>
      </w:r>
      <w:r w:rsidR="00614EA9" w:rsidRPr="00636570">
        <w:rPr>
          <w:rFonts w:ascii="Arial" w:hAnsi="Arial" w:cs="Arial"/>
        </w:rPr>
        <w:t>sono</w:t>
      </w:r>
      <w:r w:rsidR="00CB2E31" w:rsidRPr="00636570">
        <w:rPr>
          <w:rFonts w:ascii="Arial" w:hAnsi="Arial" w:cs="Arial"/>
        </w:rPr>
        <w:t xml:space="preserve"> </w:t>
      </w:r>
      <w:r w:rsidR="00614EA9" w:rsidRPr="00636570">
        <w:rPr>
          <w:rFonts w:ascii="Arial" w:hAnsi="Arial" w:cs="Arial"/>
        </w:rPr>
        <w:t>le</w:t>
      </w:r>
      <w:r w:rsidR="00CB2E31" w:rsidRPr="00636570">
        <w:rPr>
          <w:rFonts w:ascii="Arial" w:hAnsi="Arial" w:cs="Arial"/>
        </w:rPr>
        <w:t xml:space="preserve"> persone </w:t>
      </w:r>
      <w:r w:rsidR="00614EA9" w:rsidRPr="00636570">
        <w:rPr>
          <w:rFonts w:ascii="Arial" w:hAnsi="Arial" w:cs="Arial"/>
        </w:rPr>
        <w:t xml:space="preserve">che dialogano </w:t>
      </w:r>
      <w:r w:rsidR="00062EB7" w:rsidRPr="00636570">
        <w:rPr>
          <w:rFonts w:ascii="Arial" w:hAnsi="Arial" w:cs="Arial"/>
        </w:rPr>
        <w:t>dai capi opposti del mondo.</w:t>
      </w:r>
      <w:r w:rsidR="00CB2E31">
        <w:rPr>
          <w:rFonts w:ascii="Arial" w:hAnsi="Arial" w:cs="Arial"/>
        </w:rPr>
        <w:t xml:space="preserve"> </w:t>
      </w:r>
      <w:r w:rsidR="00122BB0">
        <w:rPr>
          <w:rFonts w:ascii="Arial" w:hAnsi="Arial" w:cs="Arial"/>
        </w:rPr>
        <w:t xml:space="preserve"> </w:t>
      </w:r>
    </w:p>
    <w:p w:rsidR="00C81342" w:rsidRPr="00FF11CC" w:rsidRDefault="00A22338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Proseguendo il percorso si ammirano</w:t>
      </w:r>
      <w:r w:rsidR="00C81342" w:rsidRPr="00FF11CC">
        <w:rPr>
          <w:rFonts w:ascii="Arial" w:hAnsi="Arial" w:cs="Arial"/>
        </w:rPr>
        <w:t xml:space="preserve"> </w:t>
      </w:r>
      <w:r w:rsidR="00C81342" w:rsidRPr="00035C79">
        <w:rPr>
          <w:rFonts w:ascii="Arial" w:hAnsi="Arial" w:cs="Arial"/>
          <w:i/>
        </w:rPr>
        <w:t>due grandi schermi</w:t>
      </w:r>
      <w:r w:rsidR="00C81342" w:rsidRPr="00FF1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</w:t>
      </w:r>
      <w:r w:rsidR="00C81342" w:rsidRPr="00FF11CC">
        <w:rPr>
          <w:rFonts w:ascii="Arial" w:hAnsi="Arial" w:cs="Arial"/>
        </w:rPr>
        <w:t xml:space="preserve">riproducono in chiave personalizzata ed estremamente attuale </w:t>
      </w:r>
      <w:r w:rsidR="00636570">
        <w:rPr>
          <w:rFonts w:ascii="Arial" w:hAnsi="Arial" w:cs="Arial"/>
        </w:rPr>
        <w:t xml:space="preserve">il famoso quadro di Caravaggio </w:t>
      </w:r>
      <w:r w:rsidR="0083699B">
        <w:rPr>
          <w:rFonts w:ascii="Arial" w:hAnsi="Arial" w:cs="Arial"/>
        </w:rPr>
        <w:t>“</w:t>
      </w:r>
      <w:r w:rsidR="00636570" w:rsidRPr="0083699B">
        <w:rPr>
          <w:rFonts w:ascii="Arial" w:hAnsi="Arial" w:cs="Arial"/>
        </w:rPr>
        <w:t xml:space="preserve">Giuditta e </w:t>
      </w:r>
      <w:proofErr w:type="spellStart"/>
      <w:r w:rsidR="00636570" w:rsidRPr="0083699B">
        <w:rPr>
          <w:rFonts w:ascii="Arial" w:hAnsi="Arial" w:cs="Arial"/>
        </w:rPr>
        <w:t>Oloferne</w:t>
      </w:r>
      <w:proofErr w:type="spellEnd"/>
      <w:r w:rsidR="0083699B">
        <w:rPr>
          <w:rFonts w:ascii="Arial" w:hAnsi="Arial" w:cs="Arial"/>
        </w:rPr>
        <w:t>”</w:t>
      </w:r>
      <w:r w:rsidR="00C81342" w:rsidRPr="0083699B">
        <w:rPr>
          <w:rFonts w:ascii="Arial" w:hAnsi="Arial" w:cs="Arial"/>
        </w:rPr>
        <w:t xml:space="preserve"> </w:t>
      </w:r>
      <w:r w:rsidR="00C81342" w:rsidRPr="00FF11CC">
        <w:rPr>
          <w:rFonts w:ascii="Arial" w:hAnsi="Arial" w:cs="Arial"/>
        </w:rPr>
        <w:t xml:space="preserve">(1599). </w:t>
      </w:r>
      <w:r w:rsidR="00614EA9">
        <w:rPr>
          <w:rFonts w:ascii="Arial" w:hAnsi="Arial" w:cs="Arial"/>
        </w:rPr>
        <w:t>Rana</w:t>
      </w:r>
      <w:r w:rsidR="00C81342" w:rsidRPr="00FF11CC">
        <w:rPr>
          <w:rFonts w:ascii="Arial" w:hAnsi="Arial" w:cs="Arial"/>
        </w:rPr>
        <w:t xml:space="preserve"> a</w:t>
      </w:r>
      <w:r w:rsidR="00614EA9">
        <w:rPr>
          <w:rFonts w:ascii="Arial" w:hAnsi="Arial" w:cs="Arial"/>
        </w:rPr>
        <w:t xml:space="preserve">ttraverso </w:t>
      </w:r>
      <w:r w:rsidR="00614EA9" w:rsidRPr="00C575AF">
        <w:rPr>
          <w:rFonts w:ascii="Arial" w:hAnsi="Arial" w:cs="Arial"/>
          <w:i/>
        </w:rPr>
        <w:t>innumerevoli e piccol</w:t>
      </w:r>
      <w:r w:rsidR="00C81342" w:rsidRPr="00C575AF">
        <w:rPr>
          <w:rFonts w:ascii="Arial" w:hAnsi="Arial" w:cs="Arial"/>
          <w:i/>
        </w:rPr>
        <w:t>i</w:t>
      </w:r>
      <w:r w:rsidR="00C81342" w:rsidRPr="00FF11CC">
        <w:rPr>
          <w:rFonts w:ascii="Arial" w:hAnsi="Arial" w:cs="Arial"/>
        </w:rPr>
        <w:t xml:space="preserve"> </w:t>
      </w:r>
      <w:r w:rsidR="00C81342" w:rsidRPr="00FC735D">
        <w:rPr>
          <w:rFonts w:ascii="Arial" w:hAnsi="Arial" w:cs="Arial"/>
          <w:i/>
        </w:rPr>
        <w:t>video</w:t>
      </w:r>
      <w:r w:rsidR="00C81342" w:rsidRPr="00FF11CC">
        <w:rPr>
          <w:rFonts w:ascii="Arial" w:hAnsi="Arial" w:cs="Arial"/>
        </w:rPr>
        <w:t xml:space="preserve">, </w:t>
      </w:r>
      <w:r w:rsidR="00071FA3">
        <w:rPr>
          <w:rFonts w:ascii="Arial" w:hAnsi="Arial" w:cs="Arial"/>
        </w:rPr>
        <w:t>che simboleggiano i</w:t>
      </w:r>
      <w:r w:rsidR="00614EA9">
        <w:rPr>
          <w:rFonts w:ascii="Arial" w:hAnsi="Arial" w:cs="Arial"/>
        </w:rPr>
        <w:t xml:space="preserve"> pixel</w:t>
      </w:r>
      <w:r w:rsidR="00C81342" w:rsidRPr="00FF11CC">
        <w:rPr>
          <w:rFonts w:ascii="Arial" w:hAnsi="Arial" w:cs="Arial"/>
        </w:rPr>
        <w:t xml:space="preserve">, restituisce </w:t>
      </w:r>
      <w:r w:rsidR="004376B8">
        <w:rPr>
          <w:rFonts w:ascii="Arial" w:hAnsi="Arial" w:cs="Arial"/>
        </w:rPr>
        <w:t xml:space="preserve">i tratti e le tonalità del  </w:t>
      </w:r>
      <w:r w:rsidR="004376B8" w:rsidRPr="00FF11CC">
        <w:rPr>
          <w:rFonts w:ascii="Arial" w:hAnsi="Arial" w:cs="Arial"/>
        </w:rPr>
        <w:t>celebre dipinto</w:t>
      </w:r>
      <w:r w:rsidR="00C81342" w:rsidRPr="00FF11CC">
        <w:rPr>
          <w:rFonts w:ascii="Arial" w:hAnsi="Arial" w:cs="Arial"/>
        </w:rPr>
        <w:t>. I filmati</w:t>
      </w:r>
      <w:r w:rsidR="006B0CC9">
        <w:rPr>
          <w:rFonts w:ascii="Arial" w:hAnsi="Arial" w:cs="Arial"/>
        </w:rPr>
        <w:t>,</w:t>
      </w:r>
      <w:r w:rsidR="00C81342" w:rsidRPr="00FF11CC">
        <w:rPr>
          <w:rFonts w:ascii="Arial" w:hAnsi="Arial" w:cs="Arial"/>
        </w:rPr>
        <w:t xml:space="preserve"> </w:t>
      </w:r>
      <w:r w:rsidR="006B0CC9" w:rsidRPr="00FF11CC">
        <w:rPr>
          <w:rFonts w:ascii="Arial" w:hAnsi="Arial" w:cs="Arial"/>
        </w:rPr>
        <w:t>provenienti da tutto il mondo,</w:t>
      </w:r>
      <w:r w:rsidR="006B0CC9">
        <w:rPr>
          <w:rFonts w:ascii="Arial" w:hAnsi="Arial" w:cs="Arial"/>
        </w:rPr>
        <w:t xml:space="preserve"> </w:t>
      </w:r>
      <w:r w:rsidR="00C81342" w:rsidRPr="00FF11CC">
        <w:rPr>
          <w:rFonts w:ascii="Arial" w:hAnsi="Arial" w:cs="Arial"/>
        </w:rPr>
        <w:t xml:space="preserve">sono il risultato di una ricerca iconografica fatta </w:t>
      </w:r>
      <w:r w:rsidR="006B0CC9">
        <w:rPr>
          <w:rFonts w:ascii="Arial" w:hAnsi="Arial" w:cs="Arial"/>
        </w:rPr>
        <w:t xml:space="preserve">su </w:t>
      </w:r>
      <w:proofErr w:type="spellStart"/>
      <w:r w:rsidR="006B0CC9">
        <w:rPr>
          <w:rFonts w:ascii="Arial" w:hAnsi="Arial" w:cs="Arial"/>
        </w:rPr>
        <w:t>youtube</w:t>
      </w:r>
      <w:proofErr w:type="spellEnd"/>
      <w:r w:rsidR="00C81342" w:rsidRPr="00FF11C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presentano </w:t>
      </w:r>
      <w:r w:rsidR="00C81342" w:rsidRPr="00FF11CC">
        <w:rPr>
          <w:rFonts w:ascii="Arial" w:hAnsi="Arial" w:cs="Arial"/>
        </w:rPr>
        <w:t>situazioni di conflitto</w:t>
      </w:r>
      <w:r>
        <w:rPr>
          <w:rFonts w:ascii="Arial" w:hAnsi="Arial" w:cs="Arial"/>
        </w:rPr>
        <w:t xml:space="preserve"> </w:t>
      </w:r>
      <w:r w:rsidR="00C81342" w:rsidRPr="00FF11CC">
        <w:rPr>
          <w:rFonts w:ascii="Arial" w:hAnsi="Arial" w:cs="Arial"/>
        </w:rPr>
        <w:t xml:space="preserve">e violenza. </w:t>
      </w:r>
      <w:r w:rsidR="00654532">
        <w:rPr>
          <w:rFonts w:ascii="Arial" w:hAnsi="Arial" w:cs="Arial"/>
        </w:rPr>
        <w:t>L</w:t>
      </w:r>
      <w:r w:rsidR="00654532" w:rsidRPr="00FF11CC">
        <w:rPr>
          <w:rFonts w:ascii="Arial" w:hAnsi="Arial" w:cs="Arial"/>
        </w:rPr>
        <w:t xml:space="preserve">’osservazione </w:t>
      </w:r>
      <w:r w:rsidR="00654532" w:rsidRPr="00FF11CC">
        <w:rPr>
          <w:rFonts w:ascii="Arial" w:hAnsi="Arial" w:cs="Arial"/>
        </w:rPr>
        <w:lastRenderedPageBreak/>
        <w:t xml:space="preserve">ravvicinata rivolta ai piccoli </w:t>
      </w:r>
      <w:proofErr w:type="spellStart"/>
      <w:r w:rsidR="00654532" w:rsidRPr="00FF11CC">
        <w:rPr>
          <w:rFonts w:ascii="Arial" w:hAnsi="Arial" w:cs="Arial"/>
        </w:rPr>
        <w:t>frames</w:t>
      </w:r>
      <w:proofErr w:type="spellEnd"/>
      <w:r w:rsidR="00654532">
        <w:rPr>
          <w:rFonts w:ascii="Arial" w:hAnsi="Arial" w:cs="Arial"/>
        </w:rPr>
        <w:t>, s</w:t>
      </w:r>
      <w:r w:rsidR="00C81342" w:rsidRPr="00FF11CC">
        <w:rPr>
          <w:rFonts w:ascii="Arial" w:hAnsi="Arial" w:cs="Arial"/>
        </w:rPr>
        <w:t>i alterna alla visione d’insieme, che r</w:t>
      </w:r>
      <w:r w:rsidR="00654532">
        <w:rPr>
          <w:rFonts w:ascii="Arial" w:hAnsi="Arial" w:cs="Arial"/>
        </w:rPr>
        <w:t>iporta all’opera cinquecentesca</w:t>
      </w:r>
      <w:r w:rsidR="00C81342" w:rsidRPr="00FF11CC">
        <w:rPr>
          <w:rFonts w:ascii="Arial" w:hAnsi="Arial" w:cs="Arial"/>
        </w:rPr>
        <w:t>.</w:t>
      </w:r>
    </w:p>
    <w:p w:rsidR="00C81342" w:rsidRDefault="00C81342" w:rsidP="00C81342">
      <w:pPr>
        <w:jc w:val="both"/>
        <w:rPr>
          <w:rFonts w:ascii="Arial" w:hAnsi="Arial" w:cs="Arial"/>
        </w:rPr>
      </w:pPr>
      <w:r w:rsidRPr="00FF11CC">
        <w:rPr>
          <w:rFonts w:ascii="Arial" w:hAnsi="Arial" w:cs="Arial"/>
        </w:rPr>
        <w:t>Nello schermo di fronte è pr</w:t>
      </w:r>
      <w:r w:rsidR="00DF2C30">
        <w:rPr>
          <w:rFonts w:ascii="Arial" w:hAnsi="Arial" w:cs="Arial"/>
        </w:rPr>
        <w:t xml:space="preserve">oiettato un video che mostra lo stesso lavoro </w:t>
      </w:r>
      <w:r w:rsidRPr="00FF11CC">
        <w:rPr>
          <w:rFonts w:ascii="Arial" w:hAnsi="Arial" w:cs="Arial"/>
        </w:rPr>
        <w:t>dell’artista, incorniciat</w:t>
      </w:r>
      <w:r w:rsidR="00DF2C30">
        <w:rPr>
          <w:rFonts w:ascii="Arial" w:hAnsi="Arial" w:cs="Arial"/>
        </w:rPr>
        <w:t>o</w:t>
      </w:r>
      <w:r w:rsidRPr="00FF11CC">
        <w:rPr>
          <w:rFonts w:ascii="Arial" w:hAnsi="Arial" w:cs="Arial"/>
        </w:rPr>
        <w:t xml:space="preserve"> da una struttura che riproduc</w:t>
      </w:r>
      <w:r w:rsidR="00C601DE">
        <w:rPr>
          <w:rFonts w:ascii="Arial" w:hAnsi="Arial" w:cs="Arial"/>
        </w:rPr>
        <w:t>e la sala di P</w:t>
      </w:r>
      <w:r w:rsidRPr="00FF11CC">
        <w:rPr>
          <w:rFonts w:ascii="Arial" w:hAnsi="Arial" w:cs="Arial"/>
        </w:rPr>
        <w:t xml:space="preserve">alazzo </w:t>
      </w:r>
      <w:proofErr w:type="spellStart"/>
      <w:r w:rsidRPr="00FF11CC">
        <w:rPr>
          <w:rFonts w:ascii="Arial" w:hAnsi="Arial" w:cs="Arial"/>
        </w:rPr>
        <w:t>Benz</w:t>
      </w:r>
      <w:r w:rsidR="00F41888">
        <w:rPr>
          <w:rFonts w:ascii="Arial" w:hAnsi="Arial" w:cs="Arial"/>
        </w:rPr>
        <w:t>on</w:t>
      </w:r>
      <w:proofErr w:type="spellEnd"/>
      <w:r w:rsidR="00F41888">
        <w:rPr>
          <w:rFonts w:ascii="Arial" w:hAnsi="Arial" w:cs="Arial"/>
        </w:rPr>
        <w:t xml:space="preserve"> e</w:t>
      </w:r>
      <w:r w:rsidRPr="00FF11CC">
        <w:rPr>
          <w:rFonts w:ascii="Arial" w:hAnsi="Arial" w:cs="Arial"/>
        </w:rPr>
        <w:t xml:space="preserve"> collocat</w:t>
      </w:r>
      <w:r w:rsidR="00DF2C30">
        <w:rPr>
          <w:rFonts w:ascii="Arial" w:hAnsi="Arial" w:cs="Arial"/>
        </w:rPr>
        <w:t>o</w:t>
      </w:r>
      <w:r w:rsidR="00BF5EA6">
        <w:rPr>
          <w:rFonts w:ascii="Arial" w:hAnsi="Arial" w:cs="Arial"/>
        </w:rPr>
        <w:t xml:space="preserve"> prima della mostra</w:t>
      </w:r>
      <w:r w:rsidRPr="00FF11CC">
        <w:rPr>
          <w:rFonts w:ascii="Arial" w:hAnsi="Arial" w:cs="Arial"/>
        </w:rPr>
        <w:t xml:space="preserve"> in una strada di Lahore </w:t>
      </w:r>
      <w:r w:rsidR="00BF5EA6">
        <w:rPr>
          <w:rFonts w:ascii="Arial" w:hAnsi="Arial" w:cs="Arial"/>
        </w:rPr>
        <w:t xml:space="preserve">e consente di </w:t>
      </w:r>
      <w:r w:rsidR="00F41888">
        <w:rPr>
          <w:rFonts w:ascii="Arial" w:hAnsi="Arial" w:cs="Arial"/>
        </w:rPr>
        <w:t>osservare</w:t>
      </w:r>
      <w:r w:rsidRPr="00FF11CC">
        <w:rPr>
          <w:rFonts w:ascii="Arial" w:hAnsi="Arial" w:cs="Arial"/>
        </w:rPr>
        <w:t xml:space="preserve"> l’originale e personale </w:t>
      </w:r>
      <w:r w:rsidRPr="00271144">
        <w:rPr>
          <w:rFonts w:ascii="Arial" w:hAnsi="Arial" w:cs="Arial"/>
          <w:b/>
        </w:rPr>
        <w:t xml:space="preserve">interazione dei passanti </w:t>
      </w:r>
      <w:r w:rsidR="00CE49AD" w:rsidRPr="00271144">
        <w:rPr>
          <w:rFonts w:ascii="Arial" w:hAnsi="Arial" w:cs="Arial"/>
          <w:b/>
        </w:rPr>
        <w:t>appartenenti a una cultura differente</w:t>
      </w:r>
      <w:r w:rsidR="00CE49AD">
        <w:rPr>
          <w:rFonts w:ascii="Arial" w:hAnsi="Arial" w:cs="Arial"/>
        </w:rPr>
        <w:t xml:space="preserve">, </w:t>
      </w:r>
      <w:r w:rsidRPr="00FF11CC">
        <w:rPr>
          <w:rFonts w:ascii="Arial" w:hAnsi="Arial" w:cs="Arial"/>
        </w:rPr>
        <w:t>con l’opera stessa</w:t>
      </w:r>
      <w:r w:rsidR="00CE49AD">
        <w:rPr>
          <w:rFonts w:ascii="Arial" w:hAnsi="Arial" w:cs="Arial"/>
        </w:rPr>
        <w:t>.</w:t>
      </w:r>
    </w:p>
    <w:p w:rsidR="00C81342" w:rsidRDefault="00C81342" w:rsidP="00C81342">
      <w:pPr>
        <w:jc w:val="both"/>
        <w:rPr>
          <w:rFonts w:ascii="Arial" w:hAnsi="Arial" w:cs="Arial"/>
        </w:rPr>
      </w:pPr>
      <w:r w:rsidRPr="00FF11CC">
        <w:rPr>
          <w:rFonts w:ascii="Arial" w:hAnsi="Arial" w:cs="Arial"/>
        </w:rPr>
        <w:t>All’interno della sala che conclude il perco</w:t>
      </w:r>
      <w:r w:rsidR="00DF2C30">
        <w:rPr>
          <w:rFonts w:ascii="Arial" w:hAnsi="Arial" w:cs="Arial"/>
        </w:rPr>
        <w:t xml:space="preserve">rso delle opere di </w:t>
      </w:r>
      <w:proofErr w:type="spellStart"/>
      <w:r w:rsidR="00DF2C30">
        <w:rPr>
          <w:rFonts w:ascii="Arial" w:hAnsi="Arial" w:cs="Arial"/>
        </w:rPr>
        <w:t>Rashid</w:t>
      </w:r>
      <w:proofErr w:type="spellEnd"/>
      <w:r w:rsidR="00DF2C30">
        <w:rPr>
          <w:rFonts w:ascii="Arial" w:hAnsi="Arial" w:cs="Arial"/>
        </w:rPr>
        <w:t xml:space="preserve"> Rana</w:t>
      </w:r>
      <w:r w:rsidR="00071FA3">
        <w:rPr>
          <w:rFonts w:ascii="Arial" w:hAnsi="Arial" w:cs="Arial"/>
        </w:rPr>
        <w:t xml:space="preserve">, </w:t>
      </w:r>
      <w:r w:rsidRPr="00271144">
        <w:rPr>
          <w:rFonts w:ascii="Arial" w:hAnsi="Arial" w:cs="Arial"/>
          <w:i/>
        </w:rPr>
        <w:t>grandi pannelli</w:t>
      </w:r>
      <w:r w:rsidRPr="00FF11CC">
        <w:rPr>
          <w:rFonts w:ascii="Arial" w:hAnsi="Arial" w:cs="Arial"/>
        </w:rPr>
        <w:t xml:space="preserve">     riproducono i </w:t>
      </w:r>
      <w:r w:rsidR="00C601DE">
        <w:rPr>
          <w:rFonts w:ascii="Arial" w:hAnsi="Arial" w:cs="Arial"/>
        </w:rPr>
        <w:t>particolari architettonici del P</w:t>
      </w:r>
      <w:r w:rsidRPr="00FF11CC">
        <w:rPr>
          <w:rFonts w:ascii="Arial" w:hAnsi="Arial" w:cs="Arial"/>
        </w:rPr>
        <w:t>alazzo</w:t>
      </w:r>
      <w:r w:rsidR="001145A4">
        <w:rPr>
          <w:rFonts w:ascii="Arial" w:hAnsi="Arial" w:cs="Arial"/>
        </w:rPr>
        <w:t>,</w:t>
      </w:r>
      <w:r w:rsidR="00DF2C30">
        <w:rPr>
          <w:rFonts w:ascii="Arial" w:hAnsi="Arial" w:cs="Arial"/>
        </w:rPr>
        <w:t xml:space="preserve"> realizzati </w:t>
      </w:r>
      <w:r w:rsidR="00DF2C30" w:rsidRPr="00FF11CC">
        <w:rPr>
          <w:rFonts w:ascii="Arial" w:hAnsi="Arial" w:cs="Arial"/>
        </w:rPr>
        <w:t>con la stampa di grandi pixel rettangolari</w:t>
      </w:r>
      <w:r w:rsidRPr="00FF11CC">
        <w:rPr>
          <w:rFonts w:ascii="Arial" w:hAnsi="Arial" w:cs="Arial"/>
        </w:rPr>
        <w:t>.</w:t>
      </w:r>
    </w:p>
    <w:p w:rsidR="00F41888" w:rsidRPr="006B0CC9" w:rsidRDefault="00F41888" w:rsidP="00C81342">
      <w:pPr>
        <w:jc w:val="both"/>
        <w:rPr>
          <w:rFonts w:ascii="Arial" w:hAnsi="Arial" w:cs="Arial"/>
          <w:sz w:val="10"/>
          <w:szCs w:val="10"/>
        </w:rPr>
      </w:pPr>
    </w:p>
    <w:p w:rsidR="00F10A5A" w:rsidRDefault="00C81342" w:rsidP="00C81342">
      <w:pPr>
        <w:jc w:val="both"/>
        <w:rPr>
          <w:rFonts w:ascii="Arial" w:hAnsi="Arial" w:cs="Arial"/>
        </w:rPr>
      </w:pPr>
      <w:r w:rsidRPr="00FF11CC">
        <w:rPr>
          <w:rFonts w:ascii="Arial" w:hAnsi="Arial" w:cs="Arial"/>
        </w:rPr>
        <w:t>Una tenda nera introduce nell’area espositiva dedicata alle</w:t>
      </w:r>
      <w:r w:rsidR="006B0CC9">
        <w:rPr>
          <w:rFonts w:ascii="Arial" w:hAnsi="Arial" w:cs="Arial"/>
        </w:rPr>
        <w:t xml:space="preserve"> serie di</w:t>
      </w:r>
      <w:r w:rsidRPr="00FF11CC">
        <w:rPr>
          <w:rFonts w:ascii="Arial" w:hAnsi="Arial" w:cs="Arial"/>
        </w:rPr>
        <w:t xml:space="preserve"> opere</w:t>
      </w:r>
      <w:r w:rsidR="00F10A5A">
        <w:rPr>
          <w:rFonts w:ascii="Arial" w:hAnsi="Arial" w:cs="Arial"/>
        </w:rPr>
        <w:t>,</w:t>
      </w:r>
      <w:r w:rsidRPr="00FF11CC">
        <w:rPr>
          <w:rFonts w:ascii="Arial" w:hAnsi="Arial" w:cs="Arial"/>
        </w:rPr>
        <w:t xml:space="preserve"> </w:t>
      </w:r>
      <w:r w:rsidR="006B0CC9">
        <w:rPr>
          <w:rFonts w:ascii="Arial" w:hAnsi="Arial" w:cs="Arial"/>
        </w:rPr>
        <w:t xml:space="preserve">intitolate </w:t>
      </w:r>
      <w:proofErr w:type="spellStart"/>
      <w:r w:rsidR="006B0CC9" w:rsidRPr="00A07F26">
        <w:rPr>
          <w:rFonts w:ascii="Arial" w:hAnsi="Arial" w:cs="Arial"/>
          <w:i/>
        </w:rPr>
        <w:t>Untitled</w:t>
      </w:r>
      <w:proofErr w:type="spellEnd"/>
      <w:r w:rsidR="00F10A5A" w:rsidRPr="00F10A5A">
        <w:rPr>
          <w:rFonts w:ascii="Arial" w:hAnsi="Arial" w:cs="Arial"/>
        </w:rPr>
        <w:t>,</w:t>
      </w:r>
      <w:r w:rsidR="006B0CC9" w:rsidRPr="00FF11CC">
        <w:rPr>
          <w:rFonts w:ascii="Arial" w:hAnsi="Arial" w:cs="Arial"/>
        </w:rPr>
        <w:t xml:space="preserve"> di </w:t>
      </w:r>
      <w:r w:rsidR="00354CE3" w:rsidRPr="00A07F26">
        <w:rPr>
          <w:rFonts w:ascii="Arial" w:hAnsi="Arial" w:cs="Arial"/>
          <w:b/>
        </w:rPr>
        <w:t>SHILPA</w:t>
      </w:r>
      <w:r w:rsidR="00354CE3">
        <w:rPr>
          <w:rFonts w:ascii="Arial" w:hAnsi="Arial" w:cs="Arial"/>
        </w:rPr>
        <w:t xml:space="preserve"> </w:t>
      </w:r>
      <w:r w:rsidR="00354CE3" w:rsidRPr="00A07F26">
        <w:rPr>
          <w:rFonts w:ascii="Arial" w:hAnsi="Arial" w:cs="Arial"/>
          <w:b/>
        </w:rPr>
        <w:t>GUPTA</w:t>
      </w:r>
      <w:r w:rsidRPr="00FF11CC">
        <w:rPr>
          <w:rFonts w:ascii="Arial" w:hAnsi="Arial" w:cs="Arial"/>
        </w:rPr>
        <w:t xml:space="preserve">, che dal 2011 al 2015 </w:t>
      </w:r>
      <w:r w:rsidRPr="00354CE3">
        <w:rPr>
          <w:rFonts w:ascii="Arial" w:hAnsi="Arial" w:cs="Arial"/>
          <w:b/>
        </w:rPr>
        <w:t xml:space="preserve">si è </w:t>
      </w:r>
      <w:r w:rsidR="00CE474A" w:rsidRPr="00354CE3">
        <w:rPr>
          <w:rFonts w:ascii="Arial" w:hAnsi="Arial" w:cs="Arial"/>
          <w:b/>
        </w:rPr>
        <w:t>immersa nella</w:t>
      </w:r>
      <w:r w:rsidR="00772FB6" w:rsidRPr="00354CE3">
        <w:rPr>
          <w:rFonts w:ascii="Arial" w:hAnsi="Arial" w:cs="Arial"/>
          <w:b/>
        </w:rPr>
        <w:t xml:space="preserve"> </w:t>
      </w:r>
      <w:r w:rsidR="00C7345A" w:rsidRPr="00354CE3">
        <w:rPr>
          <w:rFonts w:ascii="Arial" w:hAnsi="Arial" w:cs="Arial"/>
          <w:b/>
        </w:rPr>
        <w:t>società</w:t>
      </w:r>
      <w:r w:rsidRPr="00354CE3">
        <w:rPr>
          <w:rFonts w:ascii="Arial" w:hAnsi="Arial" w:cs="Arial"/>
          <w:b/>
        </w:rPr>
        <w:t xml:space="preserve"> </w:t>
      </w:r>
      <w:r w:rsidR="00B649FB" w:rsidRPr="00354CE3">
        <w:rPr>
          <w:rFonts w:ascii="Arial" w:hAnsi="Arial" w:cs="Arial"/>
          <w:b/>
        </w:rPr>
        <w:t xml:space="preserve">che vive </w:t>
      </w:r>
      <w:r w:rsidRPr="00354CE3">
        <w:rPr>
          <w:rFonts w:ascii="Arial" w:hAnsi="Arial" w:cs="Arial"/>
          <w:b/>
        </w:rPr>
        <w:t>al confine tra Bangladesh e India</w:t>
      </w:r>
      <w:r w:rsidRPr="00FF11CC">
        <w:rPr>
          <w:rFonts w:ascii="Arial" w:hAnsi="Arial" w:cs="Arial"/>
        </w:rPr>
        <w:t xml:space="preserve">, </w:t>
      </w:r>
      <w:r w:rsidR="00601035">
        <w:rPr>
          <w:rFonts w:ascii="Arial" w:hAnsi="Arial" w:cs="Arial"/>
        </w:rPr>
        <w:t xml:space="preserve">nei pressi </w:t>
      </w:r>
      <w:r w:rsidRPr="00FF11CC">
        <w:rPr>
          <w:rFonts w:ascii="Arial" w:hAnsi="Arial" w:cs="Arial"/>
        </w:rPr>
        <w:t>della barriera</w:t>
      </w:r>
      <w:r w:rsidR="00A45968">
        <w:rPr>
          <w:rFonts w:ascii="Arial" w:hAnsi="Arial" w:cs="Arial"/>
        </w:rPr>
        <w:t xml:space="preserve"> </w:t>
      </w:r>
      <w:r w:rsidR="00C7345A">
        <w:rPr>
          <w:rFonts w:ascii="Arial" w:hAnsi="Arial" w:cs="Arial"/>
        </w:rPr>
        <w:t xml:space="preserve">che </w:t>
      </w:r>
      <w:r w:rsidR="00A45968">
        <w:rPr>
          <w:rFonts w:ascii="Arial" w:hAnsi="Arial" w:cs="Arial"/>
        </w:rPr>
        <w:t xml:space="preserve">divide </w:t>
      </w:r>
      <w:r w:rsidR="00601035">
        <w:rPr>
          <w:rFonts w:ascii="Arial" w:hAnsi="Arial" w:cs="Arial"/>
        </w:rPr>
        <w:t xml:space="preserve">i due </w:t>
      </w:r>
      <w:r w:rsidR="00A45968">
        <w:rPr>
          <w:rFonts w:ascii="Arial" w:hAnsi="Arial" w:cs="Arial"/>
        </w:rPr>
        <w:t>territori</w:t>
      </w:r>
      <w:r w:rsidR="00CE49AD">
        <w:rPr>
          <w:rFonts w:ascii="Arial" w:hAnsi="Arial" w:cs="Arial"/>
        </w:rPr>
        <w:t>,</w:t>
      </w:r>
      <w:r w:rsidRPr="00FF11CC">
        <w:rPr>
          <w:rFonts w:ascii="Arial" w:hAnsi="Arial" w:cs="Arial"/>
        </w:rPr>
        <w:t xml:space="preserve"> </w:t>
      </w:r>
      <w:r w:rsidR="00601035">
        <w:rPr>
          <w:rFonts w:ascii="Arial" w:hAnsi="Arial" w:cs="Arial"/>
        </w:rPr>
        <w:t>luogo di</w:t>
      </w:r>
      <w:r w:rsidR="00B649FB">
        <w:rPr>
          <w:rFonts w:ascii="Arial" w:hAnsi="Arial" w:cs="Arial"/>
        </w:rPr>
        <w:t xml:space="preserve"> </w:t>
      </w:r>
      <w:r w:rsidRPr="00FF11CC">
        <w:rPr>
          <w:rFonts w:ascii="Arial" w:hAnsi="Arial" w:cs="Arial"/>
        </w:rPr>
        <w:t>costanti flussi mi</w:t>
      </w:r>
      <w:r w:rsidR="00A45968">
        <w:rPr>
          <w:rFonts w:ascii="Arial" w:hAnsi="Arial" w:cs="Arial"/>
        </w:rPr>
        <w:t>gratori</w:t>
      </w:r>
      <w:r w:rsidR="00CE49AD">
        <w:rPr>
          <w:rFonts w:ascii="Arial" w:hAnsi="Arial" w:cs="Arial"/>
        </w:rPr>
        <w:t xml:space="preserve"> e conflitti</w:t>
      </w:r>
      <w:r w:rsidRPr="00FF11CC">
        <w:rPr>
          <w:rFonts w:ascii="Arial" w:hAnsi="Arial" w:cs="Arial"/>
        </w:rPr>
        <w:t>. Nel ’71</w:t>
      </w:r>
      <w:r w:rsidR="00A45968">
        <w:rPr>
          <w:rFonts w:ascii="Arial" w:hAnsi="Arial" w:cs="Arial"/>
        </w:rPr>
        <w:t>, infatti,</w:t>
      </w:r>
      <w:r w:rsidRPr="00FF11CC">
        <w:rPr>
          <w:rFonts w:ascii="Arial" w:hAnsi="Arial" w:cs="Arial"/>
        </w:rPr>
        <w:t xml:space="preserve"> a seguito della costituzione del Bangladesh, hanno inizio migrazioni di migliaia di persone verso il Bengala e Calcutta a fronte delle quali il governo indiano </w:t>
      </w:r>
      <w:r w:rsidR="00A07F26">
        <w:rPr>
          <w:rFonts w:ascii="Arial" w:hAnsi="Arial" w:cs="Arial"/>
        </w:rPr>
        <w:t>costruisce</w:t>
      </w:r>
      <w:r w:rsidRPr="00FF11CC">
        <w:rPr>
          <w:rFonts w:ascii="Arial" w:hAnsi="Arial" w:cs="Arial"/>
        </w:rPr>
        <w:t xml:space="preserve"> </w:t>
      </w:r>
      <w:r w:rsidR="00F10A5A">
        <w:rPr>
          <w:rFonts w:ascii="Arial" w:hAnsi="Arial" w:cs="Arial"/>
        </w:rPr>
        <w:t>una lunghissima</w:t>
      </w:r>
      <w:r w:rsidR="00BB6335">
        <w:rPr>
          <w:rFonts w:ascii="Arial" w:hAnsi="Arial" w:cs="Arial"/>
        </w:rPr>
        <w:t xml:space="preserve"> </w:t>
      </w:r>
      <w:r w:rsidR="008002AF">
        <w:rPr>
          <w:rFonts w:ascii="Arial" w:hAnsi="Arial" w:cs="Arial"/>
        </w:rPr>
        <w:t xml:space="preserve">barriera di </w:t>
      </w:r>
      <w:r w:rsidR="00BB6335">
        <w:rPr>
          <w:rFonts w:ascii="Arial" w:hAnsi="Arial" w:cs="Arial"/>
        </w:rPr>
        <w:t>40 km</w:t>
      </w:r>
      <w:r w:rsidR="00351ADC">
        <w:rPr>
          <w:rFonts w:ascii="Arial" w:hAnsi="Arial" w:cs="Arial"/>
        </w:rPr>
        <w:t>, che l’artista rappresenta nella sua totalità all’inte</w:t>
      </w:r>
      <w:r w:rsidR="00891127">
        <w:rPr>
          <w:rFonts w:ascii="Arial" w:hAnsi="Arial" w:cs="Arial"/>
        </w:rPr>
        <w:t xml:space="preserve">rno di un </w:t>
      </w:r>
      <w:r w:rsidR="00891127" w:rsidRPr="00BF0675">
        <w:rPr>
          <w:rFonts w:ascii="Arial" w:hAnsi="Arial" w:cs="Arial"/>
          <w:i/>
        </w:rPr>
        <w:t>d</w:t>
      </w:r>
      <w:r w:rsidR="00CE49AD" w:rsidRPr="00BF0675">
        <w:rPr>
          <w:rFonts w:ascii="Arial" w:hAnsi="Arial" w:cs="Arial"/>
          <w:i/>
        </w:rPr>
        <w:t>ipinto</w:t>
      </w:r>
      <w:r w:rsidR="00891127">
        <w:rPr>
          <w:rFonts w:ascii="Arial" w:hAnsi="Arial" w:cs="Arial"/>
        </w:rPr>
        <w:t xml:space="preserve">, dove </w:t>
      </w:r>
      <w:r w:rsidR="00351ADC" w:rsidRPr="00FF11CC">
        <w:rPr>
          <w:rFonts w:ascii="Arial" w:hAnsi="Arial" w:cs="Arial"/>
        </w:rPr>
        <w:t xml:space="preserve">i fari </w:t>
      </w:r>
      <w:r w:rsidR="00B649FB">
        <w:rPr>
          <w:rFonts w:ascii="Arial" w:hAnsi="Arial" w:cs="Arial"/>
        </w:rPr>
        <w:t xml:space="preserve">che la illuminano </w:t>
      </w:r>
      <w:r w:rsidR="00351ADC" w:rsidRPr="00FF11CC">
        <w:rPr>
          <w:rFonts w:ascii="Arial" w:hAnsi="Arial" w:cs="Arial"/>
        </w:rPr>
        <w:t>traccian</w:t>
      </w:r>
      <w:r w:rsidR="00891127">
        <w:rPr>
          <w:rFonts w:ascii="Arial" w:hAnsi="Arial" w:cs="Arial"/>
        </w:rPr>
        <w:t>o</w:t>
      </w:r>
      <w:r w:rsidR="00351ADC" w:rsidRPr="00FF11CC">
        <w:rPr>
          <w:rFonts w:ascii="Arial" w:hAnsi="Arial" w:cs="Arial"/>
        </w:rPr>
        <w:t xml:space="preserve"> una linea </w:t>
      </w:r>
      <w:r w:rsidR="00BB6335">
        <w:rPr>
          <w:rFonts w:ascii="Arial" w:hAnsi="Arial" w:cs="Arial"/>
        </w:rPr>
        <w:t xml:space="preserve">puntiforme </w:t>
      </w:r>
      <w:r w:rsidR="00B649FB">
        <w:rPr>
          <w:rFonts w:ascii="Arial" w:hAnsi="Arial" w:cs="Arial"/>
        </w:rPr>
        <w:t>visibile</w:t>
      </w:r>
      <w:r w:rsidR="00B649FB" w:rsidRPr="00FF11CC">
        <w:rPr>
          <w:rFonts w:ascii="Arial" w:hAnsi="Arial" w:cs="Arial"/>
        </w:rPr>
        <w:t xml:space="preserve"> </w:t>
      </w:r>
      <w:r w:rsidR="00BB6335">
        <w:rPr>
          <w:rFonts w:ascii="Arial" w:hAnsi="Arial" w:cs="Arial"/>
        </w:rPr>
        <w:t>dall’universo</w:t>
      </w:r>
      <w:r w:rsidR="00891127">
        <w:rPr>
          <w:rFonts w:ascii="Arial" w:hAnsi="Arial" w:cs="Arial"/>
        </w:rPr>
        <w:t>.</w:t>
      </w:r>
    </w:p>
    <w:p w:rsidR="00C81342" w:rsidRPr="00FF11CC" w:rsidRDefault="00C81342" w:rsidP="00C81342">
      <w:pPr>
        <w:jc w:val="both"/>
        <w:rPr>
          <w:rFonts w:ascii="Arial" w:hAnsi="Arial" w:cs="Arial"/>
        </w:rPr>
      </w:pPr>
      <w:proofErr w:type="spellStart"/>
      <w:r w:rsidRPr="00A07F26">
        <w:rPr>
          <w:rFonts w:ascii="Arial" w:hAnsi="Arial" w:cs="Arial"/>
        </w:rPr>
        <w:t>Gupta</w:t>
      </w:r>
      <w:proofErr w:type="spellEnd"/>
      <w:r w:rsidR="00B34DE8">
        <w:rPr>
          <w:rFonts w:ascii="Arial" w:hAnsi="Arial" w:cs="Arial"/>
        </w:rPr>
        <w:t>,</w:t>
      </w:r>
      <w:r w:rsidRPr="00FF11CC">
        <w:rPr>
          <w:rFonts w:ascii="Arial" w:hAnsi="Arial" w:cs="Arial"/>
        </w:rPr>
        <w:t xml:space="preserve"> </w:t>
      </w:r>
      <w:r w:rsidR="00B34DE8">
        <w:rPr>
          <w:rFonts w:ascii="Arial" w:hAnsi="Arial" w:cs="Arial"/>
        </w:rPr>
        <w:t>attraverso la</w:t>
      </w:r>
      <w:r w:rsidR="00B34DE8" w:rsidRPr="00FF11CC">
        <w:rPr>
          <w:rFonts w:ascii="Arial" w:hAnsi="Arial" w:cs="Arial"/>
        </w:rPr>
        <w:t xml:space="preserve"> narrazione di quanto avviene </w:t>
      </w:r>
      <w:r w:rsidR="00B34DE8">
        <w:rPr>
          <w:rFonts w:ascii="Arial" w:hAnsi="Arial" w:cs="Arial"/>
        </w:rPr>
        <w:t>nei territori di confine,</w:t>
      </w:r>
      <w:r w:rsidR="00B34DE8" w:rsidRPr="00FF11CC">
        <w:rPr>
          <w:rFonts w:ascii="Arial" w:hAnsi="Arial" w:cs="Arial"/>
        </w:rPr>
        <w:t xml:space="preserve"> </w:t>
      </w:r>
      <w:r w:rsidRPr="00BF0675">
        <w:rPr>
          <w:rFonts w:ascii="Arial" w:hAnsi="Arial" w:cs="Arial"/>
          <w:b/>
        </w:rPr>
        <w:t>sottolinea le difficoltà</w:t>
      </w:r>
      <w:r w:rsidRPr="00FF11CC">
        <w:rPr>
          <w:rFonts w:ascii="Arial" w:hAnsi="Arial" w:cs="Arial"/>
        </w:rPr>
        <w:t xml:space="preserve"> dovute all'estrema povertà che conduce </w:t>
      </w:r>
      <w:r w:rsidR="00B34DE8">
        <w:rPr>
          <w:rFonts w:ascii="Arial" w:hAnsi="Arial" w:cs="Arial"/>
        </w:rPr>
        <w:t>a</w:t>
      </w:r>
      <w:r w:rsidRPr="00FF11CC">
        <w:rPr>
          <w:rFonts w:ascii="Arial" w:hAnsi="Arial" w:cs="Arial"/>
        </w:rPr>
        <w:t xml:space="preserve"> costanti migrazioni e </w:t>
      </w:r>
      <w:r w:rsidR="00B34DE8">
        <w:rPr>
          <w:rFonts w:ascii="Arial" w:hAnsi="Arial" w:cs="Arial"/>
        </w:rPr>
        <w:t>al</w:t>
      </w:r>
      <w:r w:rsidRPr="00FF11CC">
        <w:rPr>
          <w:rFonts w:ascii="Arial" w:hAnsi="Arial" w:cs="Arial"/>
        </w:rPr>
        <w:t xml:space="preserve"> traffico illecito di materiali preziosi. Ne sono esempio il </w:t>
      </w:r>
      <w:r w:rsidRPr="00BF0675">
        <w:rPr>
          <w:rFonts w:ascii="Arial" w:hAnsi="Arial" w:cs="Arial"/>
          <w:i/>
        </w:rPr>
        <w:t>sari bianco</w:t>
      </w:r>
      <w:r w:rsidRPr="00FF11CC">
        <w:rPr>
          <w:rFonts w:ascii="Arial" w:hAnsi="Arial" w:cs="Arial"/>
        </w:rPr>
        <w:t xml:space="preserve"> ridotto </w:t>
      </w:r>
      <w:r w:rsidR="00ED15C2">
        <w:rPr>
          <w:rFonts w:ascii="Arial" w:hAnsi="Arial" w:cs="Arial"/>
        </w:rPr>
        <w:t>a</w:t>
      </w:r>
      <w:r w:rsidRPr="00FF11CC">
        <w:rPr>
          <w:rFonts w:ascii="Arial" w:hAnsi="Arial" w:cs="Arial"/>
        </w:rPr>
        <w:t xml:space="preserve"> una </w:t>
      </w:r>
      <w:r w:rsidR="00BB6335">
        <w:rPr>
          <w:rFonts w:ascii="Arial" w:hAnsi="Arial" w:cs="Arial"/>
        </w:rPr>
        <w:t>sottile</w:t>
      </w:r>
      <w:r w:rsidR="009107A6">
        <w:rPr>
          <w:rFonts w:ascii="Arial" w:hAnsi="Arial" w:cs="Arial"/>
        </w:rPr>
        <w:t xml:space="preserve"> e lunga</w:t>
      </w:r>
      <w:r w:rsidRPr="00FF11CC">
        <w:rPr>
          <w:rFonts w:ascii="Arial" w:hAnsi="Arial" w:cs="Arial"/>
        </w:rPr>
        <w:t xml:space="preserve"> striscia </w:t>
      </w:r>
      <w:r w:rsidR="009107A6">
        <w:rPr>
          <w:rFonts w:ascii="Arial" w:hAnsi="Arial" w:cs="Arial"/>
        </w:rPr>
        <w:t>di tessuto,</w:t>
      </w:r>
      <w:r w:rsidRPr="00FF11CC">
        <w:rPr>
          <w:rFonts w:ascii="Arial" w:hAnsi="Arial" w:cs="Arial"/>
        </w:rPr>
        <w:t xml:space="preserve"> </w:t>
      </w:r>
      <w:r w:rsidRPr="00BF5EA6">
        <w:rPr>
          <w:rFonts w:ascii="Arial" w:hAnsi="Arial" w:cs="Arial"/>
        </w:rPr>
        <w:t xml:space="preserve">avvolto </w:t>
      </w:r>
      <w:r w:rsidR="00CE49AD">
        <w:rPr>
          <w:rFonts w:ascii="Arial" w:hAnsi="Arial" w:cs="Arial"/>
        </w:rPr>
        <w:t>a</w:t>
      </w:r>
      <w:r w:rsidRPr="00FF11CC">
        <w:rPr>
          <w:rFonts w:ascii="Arial" w:hAnsi="Arial" w:cs="Arial"/>
        </w:rPr>
        <w:t xml:space="preserve"> un lungo fu</w:t>
      </w:r>
      <w:r w:rsidR="00A07F26">
        <w:rPr>
          <w:rFonts w:ascii="Arial" w:hAnsi="Arial" w:cs="Arial"/>
        </w:rPr>
        <w:t>so</w:t>
      </w:r>
      <w:r w:rsidR="00CE49AD">
        <w:rPr>
          <w:rFonts w:ascii="Arial" w:hAnsi="Arial" w:cs="Arial"/>
        </w:rPr>
        <w:t xml:space="preserve"> al fine di essere ricreato dopo il trasporto; </w:t>
      </w:r>
      <w:r w:rsidR="00A07F26">
        <w:rPr>
          <w:rFonts w:ascii="Arial" w:hAnsi="Arial" w:cs="Arial"/>
        </w:rPr>
        <w:t xml:space="preserve">un piccolo </w:t>
      </w:r>
      <w:r w:rsidR="009107A6" w:rsidRPr="00BF0675">
        <w:rPr>
          <w:rFonts w:ascii="Arial" w:hAnsi="Arial" w:cs="Arial"/>
          <w:i/>
        </w:rPr>
        <w:t>pezzo d’</w:t>
      </w:r>
      <w:r w:rsidR="00A07F26" w:rsidRPr="00BF0675">
        <w:rPr>
          <w:rFonts w:ascii="Arial" w:hAnsi="Arial" w:cs="Arial"/>
          <w:i/>
        </w:rPr>
        <w:t>oro</w:t>
      </w:r>
      <w:r w:rsidR="00A07F26">
        <w:rPr>
          <w:rFonts w:ascii="Arial" w:hAnsi="Arial" w:cs="Arial"/>
        </w:rPr>
        <w:t xml:space="preserve"> </w:t>
      </w:r>
      <w:r w:rsidR="00B411FC">
        <w:rPr>
          <w:rFonts w:ascii="Arial" w:hAnsi="Arial" w:cs="Arial"/>
        </w:rPr>
        <w:t>da nascondere</w:t>
      </w:r>
      <w:r w:rsidRPr="00FF11CC">
        <w:rPr>
          <w:rFonts w:ascii="Arial" w:hAnsi="Arial" w:cs="Arial"/>
        </w:rPr>
        <w:t xml:space="preserve"> sotto le vesti, </w:t>
      </w:r>
      <w:r w:rsidR="00ED15C2">
        <w:rPr>
          <w:rFonts w:ascii="Arial" w:hAnsi="Arial" w:cs="Arial"/>
        </w:rPr>
        <w:t xml:space="preserve">la </w:t>
      </w:r>
      <w:r w:rsidRPr="00BF0675">
        <w:rPr>
          <w:rFonts w:ascii="Arial" w:hAnsi="Arial" w:cs="Arial"/>
          <w:i/>
        </w:rPr>
        <w:t>ceramica cinese spezzettata</w:t>
      </w:r>
      <w:r w:rsidRPr="00FF11CC">
        <w:rPr>
          <w:rFonts w:ascii="Arial" w:hAnsi="Arial" w:cs="Arial"/>
        </w:rPr>
        <w:t xml:space="preserve"> che può essere reimpiegata </w:t>
      </w:r>
      <w:r w:rsidR="009107A6">
        <w:rPr>
          <w:rFonts w:ascii="Arial" w:hAnsi="Arial" w:cs="Arial"/>
        </w:rPr>
        <w:t xml:space="preserve">e </w:t>
      </w:r>
      <w:r w:rsidRPr="00FF11CC">
        <w:rPr>
          <w:rFonts w:ascii="Arial" w:hAnsi="Arial" w:cs="Arial"/>
        </w:rPr>
        <w:t>utilizzata come merce di scambio.</w:t>
      </w:r>
    </w:p>
    <w:p w:rsidR="006E5009" w:rsidRDefault="006E5009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forte impatto è il </w:t>
      </w:r>
      <w:r w:rsidRPr="00BF0675">
        <w:rPr>
          <w:rFonts w:ascii="Arial" w:hAnsi="Arial" w:cs="Arial"/>
          <w:i/>
        </w:rPr>
        <w:t xml:space="preserve">colletto </w:t>
      </w:r>
      <w:r w:rsidR="00D6484D" w:rsidRPr="00BF0675">
        <w:rPr>
          <w:rFonts w:ascii="Arial" w:hAnsi="Arial" w:cs="Arial"/>
          <w:i/>
        </w:rPr>
        <w:t>di una divisa</w:t>
      </w:r>
      <w:r w:rsidR="00D6484D">
        <w:rPr>
          <w:rFonts w:ascii="Arial" w:hAnsi="Arial" w:cs="Arial"/>
        </w:rPr>
        <w:t xml:space="preserve"> che lascia intravedere </w:t>
      </w:r>
      <w:r w:rsidR="0051540B">
        <w:rPr>
          <w:rFonts w:ascii="Arial" w:hAnsi="Arial" w:cs="Arial"/>
        </w:rPr>
        <w:t xml:space="preserve">al suo </w:t>
      </w:r>
      <w:r w:rsidR="00B411FC">
        <w:rPr>
          <w:rFonts w:ascii="Arial" w:hAnsi="Arial" w:cs="Arial"/>
        </w:rPr>
        <w:t xml:space="preserve">interno </w:t>
      </w:r>
      <w:r w:rsidR="0051540B">
        <w:rPr>
          <w:rFonts w:ascii="Arial" w:hAnsi="Arial" w:cs="Arial"/>
        </w:rPr>
        <w:t xml:space="preserve">parte di </w:t>
      </w:r>
      <w:r w:rsidR="00D6484D">
        <w:rPr>
          <w:rFonts w:ascii="Arial" w:hAnsi="Arial" w:cs="Arial"/>
        </w:rPr>
        <w:t>una</w:t>
      </w:r>
      <w:r w:rsidRPr="00FF11CC">
        <w:rPr>
          <w:rFonts w:ascii="Arial" w:hAnsi="Arial" w:cs="Arial"/>
        </w:rPr>
        <w:t xml:space="preserve"> camicia </w:t>
      </w:r>
      <w:r w:rsidR="00D6484D">
        <w:rPr>
          <w:rFonts w:ascii="Arial" w:hAnsi="Arial" w:cs="Arial"/>
        </w:rPr>
        <w:t xml:space="preserve">a quadri, </w:t>
      </w:r>
      <w:r>
        <w:rPr>
          <w:rFonts w:ascii="Arial" w:hAnsi="Arial" w:cs="Arial"/>
        </w:rPr>
        <w:t>allusiva dell’</w:t>
      </w:r>
      <w:r w:rsidRPr="00FF11CC">
        <w:rPr>
          <w:rFonts w:ascii="Arial" w:hAnsi="Arial" w:cs="Arial"/>
        </w:rPr>
        <w:t>umanità individuale</w:t>
      </w:r>
      <w:r>
        <w:rPr>
          <w:rFonts w:ascii="Arial" w:hAnsi="Arial" w:cs="Arial"/>
        </w:rPr>
        <w:t xml:space="preserve"> nascosta e soffocata </w:t>
      </w:r>
      <w:r w:rsidR="00D6484D">
        <w:rPr>
          <w:rFonts w:ascii="Arial" w:hAnsi="Arial" w:cs="Arial"/>
        </w:rPr>
        <w:t>dell’uniforme istituzionale</w:t>
      </w:r>
      <w:r w:rsidR="00B411FC">
        <w:rPr>
          <w:rFonts w:ascii="Arial" w:hAnsi="Arial" w:cs="Arial"/>
        </w:rPr>
        <w:t xml:space="preserve"> con mostrine</w:t>
      </w:r>
      <w:r w:rsidR="00091B03">
        <w:rPr>
          <w:rFonts w:ascii="Arial" w:hAnsi="Arial" w:cs="Arial"/>
        </w:rPr>
        <w:t>,</w:t>
      </w:r>
      <w:r w:rsidR="00B411FC">
        <w:rPr>
          <w:rFonts w:ascii="Arial" w:hAnsi="Arial" w:cs="Arial"/>
        </w:rPr>
        <w:t xml:space="preserve"> propria</w:t>
      </w:r>
      <w:r w:rsidR="00D66784">
        <w:rPr>
          <w:rFonts w:ascii="Arial" w:hAnsi="Arial" w:cs="Arial"/>
        </w:rPr>
        <w:t xml:space="preserve"> delle guardie di sorveglianza</w:t>
      </w:r>
      <w:r w:rsidR="00D6484D">
        <w:rPr>
          <w:rFonts w:ascii="Arial" w:hAnsi="Arial" w:cs="Arial"/>
        </w:rPr>
        <w:t xml:space="preserve">. </w:t>
      </w:r>
    </w:p>
    <w:p w:rsidR="007F4ED3" w:rsidRDefault="00891127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L’artista</w:t>
      </w:r>
      <w:r w:rsidR="00ED15C2">
        <w:rPr>
          <w:rFonts w:ascii="Arial" w:hAnsi="Arial" w:cs="Arial"/>
        </w:rPr>
        <w:t>,</w:t>
      </w:r>
      <w:r w:rsidR="00C62F46">
        <w:rPr>
          <w:rFonts w:ascii="Arial" w:hAnsi="Arial" w:cs="Arial"/>
        </w:rPr>
        <w:t xml:space="preserve"> riproduce </w:t>
      </w:r>
      <w:r w:rsidR="00D66784" w:rsidRPr="00FF11CC">
        <w:rPr>
          <w:rFonts w:ascii="Arial" w:hAnsi="Arial" w:cs="Arial"/>
        </w:rPr>
        <w:t>l’incombenza del muro</w:t>
      </w:r>
      <w:r w:rsidR="00D66784">
        <w:rPr>
          <w:rFonts w:ascii="Arial" w:hAnsi="Arial" w:cs="Arial"/>
        </w:rPr>
        <w:t xml:space="preserve"> con </w:t>
      </w:r>
      <w:r w:rsidR="00D66784" w:rsidRPr="00BF0675">
        <w:rPr>
          <w:rFonts w:ascii="Arial" w:hAnsi="Arial" w:cs="Arial"/>
          <w:i/>
        </w:rPr>
        <w:t>di</w:t>
      </w:r>
      <w:r w:rsidR="00ED15C2" w:rsidRPr="00BF0675">
        <w:rPr>
          <w:rFonts w:ascii="Arial" w:hAnsi="Arial" w:cs="Arial"/>
          <w:i/>
        </w:rPr>
        <w:t>segni</w:t>
      </w:r>
      <w:r w:rsidR="001303E1" w:rsidRPr="00BF0675">
        <w:rPr>
          <w:rFonts w:ascii="Arial" w:hAnsi="Arial" w:cs="Arial"/>
          <w:i/>
        </w:rPr>
        <w:t xml:space="preserve"> su carta </w:t>
      </w:r>
      <w:r w:rsidR="00ED15C2" w:rsidRPr="00BF0675">
        <w:rPr>
          <w:rFonts w:ascii="Arial" w:hAnsi="Arial" w:cs="Arial"/>
          <w:i/>
        </w:rPr>
        <w:t>“automatismi”</w:t>
      </w:r>
      <w:r w:rsidR="00ED15C2">
        <w:rPr>
          <w:rFonts w:ascii="Arial" w:hAnsi="Arial" w:cs="Arial"/>
        </w:rPr>
        <w:t xml:space="preserve"> realizzati </w:t>
      </w:r>
      <w:r w:rsidR="00D66784" w:rsidRPr="00FF11CC">
        <w:rPr>
          <w:rFonts w:ascii="Arial" w:hAnsi="Arial" w:cs="Arial"/>
        </w:rPr>
        <w:t>di notte</w:t>
      </w:r>
      <w:r w:rsidR="00FD7EA5">
        <w:rPr>
          <w:rFonts w:ascii="Arial" w:hAnsi="Arial" w:cs="Arial"/>
        </w:rPr>
        <w:t xml:space="preserve"> al buio </w:t>
      </w:r>
      <w:r w:rsidR="001303E1">
        <w:rPr>
          <w:rFonts w:ascii="Arial" w:hAnsi="Arial" w:cs="Arial"/>
        </w:rPr>
        <w:t xml:space="preserve">dormendo </w:t>
      </w:r>
      <w:r w:rsidR="00FD7EA5">
        <w:rPr>
          <w:rFonts w:ascii="Arial" w:hAnsi="Arial" w:cs="Arial"/>
        </w:rPr>
        <w:t>vicino alla frontiera</w:t>
      </w:r>
      <w:r w:rsidR="001303E1">
        <w:rPr>
          <w:rFonts w:ascii="Arial" w:hAnsi="Arial" w:cs="Arial"/>
        </w:rPr>
        <w:t xml:space="preserve">. In mostra sono descritti </w:t>
      </w:r>
      <w:r w:rsidR="00D66784">
        <w:rPr>
          <w:rFonts w:ascii="Arial" w:hAnsi="Arial" w:cs="Arial"/>
        </w:rPr>
        <w:t>gli elementi ambiental</w:t>
      </w:r>
      <w:r w:rsidR="00802A87">
        <w:rPr>
          <w:rFonts w:ascii="Arial" w:hAnsi="Arial" w:cs="Arial"/>
        </w:rPr>
        <w:t>i caratteri</w:t>
      </w:r>
      <w:r w:rsidR="006E07EB">
        <w:rPr>
          <w:rFonts w:ascii="Arial" w:hAnsi="Arial" w:cs="Arial"/>
        </w:rPr>
        <w:t>stici del</w:t>
      </w:r>
      <w:r w:rsidR="001303E1">
        <w:rPr>
          <w:rFonts w:ascii="Arial" w:hAnsi="Arial" w:cs="Arial"/>
        </w:rPr>
        <w:t xml:space="preserve"> </w:t>
      </w:r>
      <w:r w:rsidR="001303E1" w:rsidRPr="00B411FC">
        <w:rPr>
          <w:rFonts w:ascii="Arial" w:hAnsi="Arial" w:cs="Arial"/>
        </w:rPr>
        <w:t>luogo</w:t>
      </w:r>
      <w:r w:rsidR="00802A87" w:rsidRPr="00B411FC">
        <w:rPr>
          <w:rFonts w:ascii="Arial" w:hAnsi="Arial" w:cs="Arial"/>
        </w:rPr>
        <w:t>:</w:t>
      </w:r>
      <w:r w:rsidR="00802A87">
        <w:rPr>
          <w:rFonts w:ascii="Arial" w:hAnsi="Arial" w:cs="Arial"/>
        </w:rPr>
        <w:t xml:space="preserve"> </w:t>
      </w:r>
      <w:r w:rsidR="007F4ED3" w:rsidRPr="00FF11CC">
        <w:rPr>
          <w:rFonts w:ascii="Arial" w:hAnsi="Arial" w:cs="Arial"/>
        </w:rPr>
        <w:t xml:space="preserve">la fitta e omogenea </w:t>
      </w:r>
      <w:r w:rsidR="007F4ED3" w:rsidRPr="0083699B">
        <w:rPr>
          <w:rFonts w:ascii="Arial" w:hAnsi="Arial" w:cs="Arial"/>
          <w:i/>
        </w:rPr>
        <w:t>nebbia</w:t>
      </w:r>
      <w:r w:rsidR="007F4ED3" w:rsidRPr="00FF11CC">
        <w:rPr>
          <w:rFonts w:ascii="Arial" w:hAnsi="Arial" w:cs="Arial"/>
        </w:rPr>
        <w:t xml:space="preserve"> </w:t>
      </w:r>
      <w:r w:rsidR="0003433F">
        <w:rPr>
          <w:rFonts w:ascii="Arial" w:hAnsi="Arial" w:cs="Arial"/>
        </w:rPr>
        <w:t xml:space="preserve">racchiusa in una teca, </w:t>
      </w:r>
      <w:r w:rsidR="007F4ED3">
        <w:rPr>
          <w:rFonts w:ascii="Arial" w:hAnsi="Arial" w:cs="Arial"/>
        </w:rPr>
        <w:t xml:space="preserve">le </w:t>
      </w:r>
      <w:r w:rsidR="0083699B" w:rsidRPr="0083699B">
        <w:rPr>
          <w:rFonts w:ascii="Arial" w:hAnsi="Arial" w:cs="Arial"/>
          <w:i/>
        </w:rPr>
        <w:t>fotografie</w:t>
      </w:r>
      <w:r w:rsidR="007F4ED3">
        <w:rPr>
          <w:rFonts w:ascii="Arial" w:hAnsi="Arial" w:cs="Arial"/>
        </w:rPr>
        <w:t xml:space="preserve"> del terreno</w:t>
      </w:r>
      <w:r w:rsidR="007F4ED3" w:rsidRPr="00FF11CC">
        <w:rPr>
          <w:rFonts w:ascii="Arial" w:hAnsi="Arial" w:cs="Arial"/>
        </w:rPr>
        <w:t xml:space="preserve"> umido e paludoso</w:t>
      </w:r>
      <w:r w:rsidR="001303E1">
        <w:rPr>
          <w:rFonts w:ascii="Arial" w:hAnsi="Arial" w:cs="Arial"/>
        </w:rPr>
        <w:t>, ma anche verdeggiante</w:t>
      </w:r>
      <w:r w:rsidR="007F4ED3" w:rsidRPr="00FF11CC">
        <w:rPr>
          <w:rFonts w:ascii="Arial" w:hAnsi="Arial" w:cs="Arial"/>
        </w:rPr>
        <w:t xml:space="preserve"> del Bangladesh</w:t>
      </w:r>
      <w:r w:rsidR="007F4ED3">
        <w:rPr>
          <w:rFonts w:ascii="Arial" w:hAnsi="Arial" w:cs="Arial"/>
        </w:rPr>
        <w:t xml:space="preserve">. </w:t>
      </w:r>
    </w:p>
    <w:p w:rsidR="000470A6" w:rsidRDefault="000470A6" w:rsidP="000470A6">
      <w:pPr>
        <w:jc w:val="both"/>
        <w:rPr>
          <w:rFonts w:ascii="Arial" w:hAnsi="Arial" w:cs="Arial"/>
        </w:rPr>
      </w:pPr>
      <w:r w:rsidRPr="00FF11CC">
        <w:rPr>
          <w:rFonts w:ascii="Arial" w:hAnsi="Arial" w:cs="Arial"/>
        </w:rPr>
        <w:t xml:space="preserve">Spicca su una parete la </w:t>
      </w:r>
      <w:r w:rsidRPr="00BF0675">
        <w:rPr>
          <w:rFonts w:ascii="Arial" w:hAnsi="Arial" w:cs="Arial"/>
          <w:i/>
        </w:rPr>
        <w:t>foto segnaletica</w:t>
      </w:r>
      <w:r>
        <w:rPr>
          <w:rFonts w:ascii="Arial" w:hAnsi="Arial" w:cs="Arial"/>
        </w:rPr>
        <w:t xml:space="preserve"> con i</w:t>
      </w:r>
      <w:r w:rsidRPr="00FF11C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volto di un uomo coperto</w:t>
      </w:r>
      <w:r w:rsidRPr="00FF11CC">
        <w:rPr>
          <w:rFonts w:ascii="Arial" w:hAnsi="Arial" w:cs="Arial"/>
        </w:rPr>
        <w:t xml:space="preserve"> da un rettangolo di terra</w:t>
      </w:r>
      <w:r>
        <w:rPr>
          <w:rFonts w:ascii="Arial" w:hAnsi="Arial" w:cs="Arial"/>
        </w:rPr>
        <w:t>,</w:t>
      </w:r>
      <w:r w:rsidRPr="00FF1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riferimento a quanto </w:t>
      </w:r>
      <w:r w:rsidR="0003433F">
        <w:rPr>
          <w:rFonts w:ascii="Arial" w:hAnsi="Arial" w:cs="Arial"/>
        </w:rPr>
        <w:t xml:space="preserve">può avvenire </w:t>
      </w:r>
      <w:r>
        <w:rPr>
          <w:rFonts w:ascii="Arial" w:hAnsi="Arial" w:cs="Arial"/>
        </w:rPr>
        <w:t xml:space="preserve">quando la polizia riceve dai congiunti le foto di persone disperse. </w:t>
      </w:r>
    </w:p>
    <w:p w:rsidR="00C81342" w:rsidRPr="00FF11CC" w:rsidRDefault="009F35C8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una </w:t>
      </w:r>
      <w:r w:rsidR="00C81342" w:rsidRPr="0083699B">
        <w:rPr>
          <w:rFonts w:ascii="Arial" w:hAnsi="Arial" w:cs="Arial"/>
          <w:i/>
        </w:rPr>
        <w:t>lastra metallica</w:t>
      </w:r>
      <w:r w:rsidR="00C81342" w:rsidRPr="00FF1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sono </w:t>
      </w:r>
      <w:r w:rsidR="008054B7">
        <w:rPr>
          <w:rFonts w:ascii="Arial" w:hAnsi="Arial" w:cs="Arial"/>
        </w:rPr>
        <w:t>incisi</w:t>
      </w:r>
      <w:r w:rsidR="00C81342" w:rsidRPr="00FF11CC">
        <w:rPr>
          <w:rFonts w:ascii="Arial" w:hAnsi="Arial" w:cs="Arial"/>
        </w:rPr>
        <w:t xml:space="preserve"> alcuni strumenti utilizzati per oltrepassare la barriera</w:t>
      </w:r>
      <w:r w:rsidR="0003433F">
        <w:rPr>
          <w:rFonts w:ascii="Arial" w:hAnsi="Arial" w:cs="Arial"/>
        </w:rPr>
        <w:t xml:space="preserve"> come</w:t>
      </w:r>
      <w:r w:rsidR="00C81342" w:rsidRPr="00FF11CC">
        <w:rPr>
          <w:rFonts w:ascii="Arial" w:hAnsi="Arial" w:cs="Arial"/>
        </w:rPr>
        <w:t xml:space="preserve"> una zattera di </w:t>
      </w:r>
      <w:r w:rsidR="00C81342" w:rsidRPr="00891127">
        <w:rPr>
          <w:rFonts w:ascii="Arial" w:hAnsi="Arial" w:cs="Arial"/>
        </w:rPr>
        <w:t>bamb</w:t>
      </w:r>
      <w:r w:rsidR="00891127">
        <w:rPr>
          <w:rFonts w:ascii="Arial" w:hAnsi="Arial" w:cs="Arial"/>
        </w:rPr>
        <w:t>ù</w:t>
      </w:r>
      <w:r w:rsidR="00C81342" w:rsidRPr="00FF11CC">
        <w:rPr>
          <w:rFonts w:ascii="Arial" w:hAnsi="Arial" w:cs="Arial"/>
        </w:rPr>
        <w:t xml:space="preserve"> con rotelle, un piede di porco, un cric d’automobile.</w:t>
      </w:r>
      <w:r>
        <w:rPr>
          <w:rFonts w:ascii="Arial" w:hAnsi="Arial" w:cs="Arial"/>
        </w:rPr>
        <w:t xml:space="preserve"> </w:t>
      </w:r>
      <w:r w:rsidR="00C81342" w:rsidRPr="00FF11CC">
        <w:rPr>
          <w:rFonts w:ascii="Arial" w:hAnsi="Arial" w:cs="Arial"/>
        </w:rPr>
        <w:t>Passando alla sala successiva</w:t>
      </w:r>
      <w:r>
        <w:rPr>
          <w:rFonts w:ascii="Arial" w:hAnsi="Arial" w:cs="Arial"/>
        </w:rPr>
        <w:t xml:space="preserve">, </w:t>
      </w:r>
      <w:r w:rsidR="00C81342" w:rsidRPr="00FF11CC">
        <w:rPr>
          <w:rFonts w:ascii="Arial" w:hAnsi="Arial" w:cs="Arial"/>
        </w:rPr>
        <w:t xml:space="preserve">si viene abbagliati da un </w:t>
      </w:r>
      <w:r w:rsidR="00C81342" w:rsidRPr="0083699B">
        <w:rPr>
          <w:rFonts w:ascii="Arial" w:hAnsi="Arial" w:cs="Arial"/>
          <w:i/>
        </w:rPr>
        <w:t>grande faro</w:t>
      </w:r>
      <w:r w:rsidR="00C81342" w:rsidRPr="00FF11CC">
        <w:rPr>
          <w:rFonts w:ascii="Arial" w:hAnsi="Arial" w:cs="Arial"/>
        </w:rPr>
        <w:t xml:space="preserve">, uno dei tanti </w:t>
      </w:r>
      <w:r w:rsidR="000470A6">
        <w:rPr>
          <w:rFonts w:ascii="Arial" w:hAnsi="Arial" w:cs="Arial"/>
        </w:rPr>
        <w:t xml:space="preserve">situati </w:t>
      </w:r>
      <w:r w:rsidR="001D4485">
        <w:rPr>
          <w:rFonts w:ascii="Arial" w:hAnsi="Arial" w:cs="Arial"/>
        </w:rPr>
        <w:t>al confine</w:t>
      </w:r>
      <w:r w:rsidR="00C81342" w:rsidRPr="00FF11CC">
        <w:rPr>
          <w:rFonts w:ascii="Arial" w:hAnsi="Arial" w:cs="Arial"/>
        </w:rPr>
        <w:t xml:space="preserve"> </w:t>
      </w:r>
      <w:r w:rsidR="000470A6">
        <w:rPr>
          <w:rFonts w:ascii="Arial" w:hAnsi="Arial" w:cs="Arial"/>
        </w:rPr>
        <w:t xml:space="preserve">nel tentativo di </w:t>
      </w:r>
      <w:r w:rsidR="00C81342" w:rsidRPr="00FF11CC">
        <w:rPr>
          <w:rFonts w:ascii="Arial" w:hAnsi="Arial" w:cs="Arial"/>
        </w:rPr>
        <w:t>fermare quanti vogliono attraversarla.</w:t>
      </w:r>
    </w:p>
    <w:p w:rsidR="00C81342" w:rsidRPr="00FF11CC" w:rsidRDefault="000A3003" w:rsidP="00C8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percorso procede con l’esposizione di </w:t>
      </w:r>
      <w:r w:rsidRPr="0083699B">
        <w:rPr>
          <w:rFonts w:ascii="Arial" w:hAnsi="Arial" w:cs="Arial"/>
          <w:i/>
        </w:rPr>
        <w:t xml:space="preserve">opere su </w:t>
      </w:r>
      <w:r w:rsidR="00C81342" w:rsidRPr="0083699B">
        <w:rPr>
          <w:rFonts w:ascii="Arial" w:hAnsi="Arial" w:cs="Arial"/>
          <w:i/>
        </w:rPr>
        <w:t>carta</w:t>
      </w:r>
      <w:r w:rsidR="00C81342" w:rsidRPr="00FF11CC">
        <w:rPr>
          <w:rFonts w:ascii="Arial" w:hAnsi="Arial" w:cs="Arial"/>
        </w:rPr>
        <w:t xml:space="preserve"> </w:t>
      </w:r>
      <w:r w:rsidR="00C81342" w:rsidRPr="0083699B">
        <w:rPr>
          <w:rFonts w:ascii="Arial" w:hAnsi="Arial" w:cs="Arial"/>
          <w:i/>
        </w:rPr>
        <w:t>realizzate con la colla</w:t>
      </w:r>
      <w:r w:rsidR="00C81342" w:rsidRPr="00FF11CC">
        <w:rPr>
          <w:rFonts w:ascii="Arial" w:hAnsi="Arial" w:cs="Arial"/>
        </w:rPr>
        <w:t xml:space="preserve"> “</w:t>
      </w:r>
      <w:proofErr w:type="spellStart"/>
      <w:r w:rsidR="00C81342" w:rsidRPr="00FF11CC">
        <w:rPr>
          <w:rFonts w:ascii="Arial" w:hAnsi="Arial" w:cs="Arial"/>
        </w:rPr>
        <w:t>Phensedyl</w:t>
      </w:r>
      <w:proofErr w:type="spellEnd"/>
      <w:r w:rsidR="00C81342" w:rsidRPr="00FF11CC">
        <w:rPr>
          <w:rFonts w:ascii="Arial" w:hAnsi="Arial" w:cs="Arial"/>
        </w:rPr>
        <w:t xml:space="preserve">”, </w:t>
      </w:r>
      <w:r w:rsidRPr="00FF11CC">
        <w:rPr>
          <w:rFonts w:ascii="Arial" w:hAnsi="Arial" w:cs="Arial"/>
        </w:rPr>
        <w:t xml:space="preserve">diffusa in India </w:t>
      </w:r>
      <w:r>
        <w:rPr>
          <w:rFonts w:ascii="Arial" w:hAnsi="Arial" w:cs="Arial"/>
        </w:rPr>
        <w:t xml:space="preserve">e </w:t>
      </w:r>
      <w:r w:rsidRPr="00FF11CC">
        <w:rPr>
          <w:rFonts w:ascii="Arial" w:hAnsi="Arial" w:cs="Arial"/>
        </w:rPr>
        <w:t>illegale</w:t>
      </w:r>
      <w:r>
        <w:rPr>
          <w:rFonts w:ascii="Arial" w:hAnsi="Arial" w:cs="Arial"/>
        </w:rPr>
        <w:t xml:space="preserve"> in</w:t>
      </w:r>
      <w:r w:rsidRPr="00FF11CC">
        <w:rPr>
          <w:rFonts w:ascii="Arial" w:hAnsi="Arial" w:cs="Arial"/>
        </w:rPr>
        <w:t xml:space="preserve"> Bangla</w:t>
      </w:r>
      <w:r>
        <w:rPr>
          <w:rFonts w:ascii="Arial" w:hAnsi="Arial" w:cs="Arial"/>
        </w:rPr>
        <w:t xml:space="preserve">desh </w:t>
      </w:r>
      <w:r w:rsidR="00C81342" w:rsidRPr="00FF11CC">
        <w:rPr>
          <w:rFonts w:ascii="Arial" w:hAnsi="Arial" w:cs="Arial"/>
        </w:rPr>
        <w:t>per il suo carattere allucinogeno</w:t>
      </w:r>
      <w:r w:rsidR="00E66B39">
        <w:rPr>
          <w:rFonts w:ascii="Arial" w:hAnsi="Arial" w:cs="Arial"/>
        </w:rPr>
        <w:t>; u</w:t>
      </w:r>
      <w:r w:rsidR="00C81342" w:rsidRPr="00FF11CC">
        <w:rPr>
          <w:rFonts w:ascii="Arial" w:hAnsi="Arial" w:cs="Arial"/>
        </w:rPr>
        <w:t xml:space="preserve">na grande installazione formata da un </w:t>
      </w:r>
      <w:r w:rsidR="00E66B39">
        <w:rPr>
          <w:rFonts w:ascii="Arial" w:hAnsi="Arial" w:cs="Arial"/>
        </w:rPr>
        <w:t xml:space="preserve">grande </w:t>
      </w:r>
      <w:r w:rsidR="00C81342" w:rsidRPr="00FF11CC">
        <w:rPr>
          <w:rFonts w:ascii="Arial" w:hAnsi="Arial" w:cs="Arial"/>
        </w:rPr>
        <w:t xml:space="preserve">tavolo con numerose buste </w:t>
      </w:r>
      <w:r w:rsidR="00E66B39">
        <w:rPr>
          <w:rFonts w:ascii="Arial" w:hAnsi="Arial" w:cs="Arial"/>
        </w:rPr>
        <w:t xml:space="preserve">chiuse </w:t>
      </w:r>
      <w:r w:rsidR="00C81342" w:rsidRPr="00FF11CC">
        <w:rPr>
          <w:rFonts w:ascii="Arial" w:hAnsi="Arial" w:cs="Arial"/>
        </w:rPr>
        <w:t xml:space="preserve">contenenti </w:t>
      </w:r>
      <w:r w:rsidR="00C81342" w:rsidRPr="0099284C">
        <w:rPr>
          <w:rFonts w:ascii="Arial" w:hAnsi="Arial" w:cs="Arial"/>
        </w:rPr>
        <w:t>documenti tritati</w:t>
      </w:r>
      <w:r w:rsidR="0099284C">
        <w:rPr>
          <w:rFonts w:ascii="Arial" w:hAnsi="Arial" w:cs="Arial"/>
        </w:rPr>
        <w:t xml:space="preserve">, </w:t>
      </w:r>
      <w:r w:rsidR="0099284C" w:rsidRPr="0003433F">
        <w:rPr>
          <w:rFonts w:ascii="Arial" w:hAnsi="Arial" w:cs="Arial"/>
        </w:rPr>
        <w:t>simbol</w:t>
      </w:r>
      <w:r w:rsidR="00E66B39" w:rsidRPr="0003433F">
        <w:rPr>
          <w:rFonts w:ascii="Arial" w:hAnsi="Arial" w:cs="Arial"/>
        </w:rPr>
        <w:t>eggia il sistema utilizzato per oltrepassare la frontiera per poi ricomporre i fogli scritti</w:t>
      </w:r>
      <w:r w:rsidR="00C81342" w:rsidRPr="0003433F">
        <w:rPr>
          <w:rFonts w:ascii="Arial" w:hAnsi="Arial" w:cs="Arial"/>
        </w:rPr>
        <w:t>.</w:t>
      </w:r>
      <w:r w:rsidR="00C81342" w:rsidRPr="00FF11CC">
        <w:rPr>
          <w:rFonts w:ascii="Arial" w:hAnsi="Arial" w:cs="Arial"/>
        </w:rPr>
        <w:t xml:space="preserve"> </w:t>
      </w:r>
      <w:r w:rsidR="008054B7">
        <w:rPr>
          <w:rFonts w:ascii="Arial" w:hAnsi="Arial" w:cs="Arial"/>
        </w:rPr>
        <w:t xml:space="preserve">Un </w:t>
      </w:r>
      <w:r w:rsidR="008054B7" w:rsidRPr="0083699B">
        <w:rPr>
          <w:rFonts w:ascii="Arial" w:hAnsi="Arial" w:cs="Arial"/>
          <w:i/>
        </w:rPr>
        <w:t>video</w:t>
      </w:r>
      <w:r w:rsidR="008054B7">
        <w:rPr>
          <w:rFonts w:ascii="Arial" w:hAnsi="Arial" w:cs="Arial"/>
        </w:rPr>
        <w:t xml:space="preserve"> dal titolo </w:t>
      </w:r>
      <w:r w:rsidR="0083699B">
        <w:rPr>
          <w:rFonts w:ascii="Arial" w:hAnsi="Arial" w:cs="Arial"/>
        </w:rPr>
        <w:t>“</w:t>
      </w:r>
      <w:r w:rsidR="008054B7" w:rsidRPr="0083699B">
        <w:rPr>
          <w:rFonts w:ascii="Arial" w:hAnsi="Arial" w:cs="Arial"/>
        </w:rPr>
        <w:t xml:space="preserve">Will </w:t>
      </w:r>
      <w:proofErr w:type="spellStart"/>
      <w:r w:rsidR="008054B7" w:rsidRPr="0083699B">
        <w:rPr>
          <w:rFonts w:ascii="Arial" w:hAnsi="Arial" w:cs="Arial"/>
        </w:rPr>
        <w:t>it</w:t>
      </w:r>
      <w:proofErr w:type="spellEnd"/>
      <w:r w:rsidR="008054B7" w:rsidRPr="0083699B">
        <w:rPr>
          <w:rFonts w:ascii="Arial" w:hAnsi="Arial" w:cs="Arial"/>
        </w:rPr>
        <w:t xml:space="preserve"> be </w:t>
      </w:r>
      <w:proofErr w:type="spellStart"/>
      <w:r w:rsidR="008054B7" w:rsidRPr="0083699B">
        <w:rPr>
          <w:rFonts w:ascii="Arial" w:hAnsi="Arial" w:cs="Arial"/>
        </w:rPr>
        <w:t>alright</w:t>
      </w:r>
      <w:proofErr w:type="spellEnd"/>
      <w:r w:rsidR="008054B7" w:rsidRPr="0083699B">
        <w:rPr>
          <w:rFonts w:ascii="Arial" w:hAnsi="Arial" w:cs="Arial"/>
        </w:rPr>
        <w:t xml:space="preserve"> </w:t>
      </w:r>
      <w:proofErr w:type="spellStart"/>
      <w:r w:rsidR="008054B7" w:rsidRPr="0083699B">
        <w:rPr>
          <w:rFonts w:ascii="Arial" w:hAnsi="Arial" w:cs="Arial"/>
        </w:rPr>
        <w:t>if</w:t>
      </w:r>
      <w:proofErr w:type="spellEnd"/>
      <w:r w:rsidR="008054B7" w:rsidRPr="0083699B">
        <w:rPr>
          <w:rFonts w:ascii="Arial" w:hAnsi="Arial" w:cs="Arial"/>
        </w:rPr>
        <w:t xml:space="preserve"> </w:t>
      </w:r>
      <w:proofErr w:type="spellStart"/>
      <w:r w:rsidR="008054B7" w:rsidRPr="0083699B">
        <w:rPr>
          <w:rFonts w:ascii="Arial" w:hAnsi="Arial" w:cs="Arial"/>
        </w:rPr>
        <w:t>we</w:t>
      </w:r>
      <w:proofErr w:type="spellEnd"/>
      <w:r w:rsidR="008054B7" w:rsidRPr="0083699B">
        <w:rPr>
          <w:rFonts w:ascii="Arial" w:hAnsi="Arial" w:cs="Arial"/>
        </w:rPr>
        <w:t xml:space="preserve"> </w:t>
      </w:r>
      <w:proofErr w:type="spellStart"/>
      <w:r w:rsidR="008054B7" w:rsidRPr="0083699B">
        <w:rPr>
          <w:rFonts w:ascii="Arial" w:hAnsi="Arial" w:cs="Arial"/>
        </w:rPr>
        <w:t>win</w:t>
      </w:r>
      <w:proofErr w:type="spellEnd"/>
      <w:r w:rsidR="008054B7" w:rsidRPr="0083699B">
        <w:rPr>
          <w:rFonts w:ascii="Arial" w:hAnsi="Arial" w:cs="Arial"/>
        </w:rPr>
        <w:t>?</w:t>
      </w:r>
      <w:r w:rsidR="0083699B">
        <w:rPr>
          <w:rFonts w:ascii="Arial" w:hAnsi="Arial" w:cs="Arial"/>
        </w:rPr>
        <w:t>”</w:t>
      </w:r>
      <w:r w:rsidR="00C81342" w:rsidRPr="00FF11CC">
        <w:rPr>
          <w:rFonts w:ascii="Arial" w:hAnsi="Arial" w:cs="Arial"/>
        </w:rPr>
        <w:t xml:space="preserve"> riprende </w:t>
      </w:r>
      <w:r w:rsidR="00EC324F">
        <w:rPr>
          <w:rFonts w:ascii="Arial" w:hAnsi="Arial" w:cs="Arial"/>
        </w:rPr>
        <w:t>le gambe dei</w:t>
      </w:r>
      <w:r w:rsidR="00C81342" w:rsidRPr="00FF11CC">
        <w:rPr>
          <w:rFonts w:ascii="Arial" w:hAnsi="Arial" w:cs="Arial"/>
        </w:rPr>
        <w:t xml:space="preserve"> </w:t>
      </w:r>
      <w:r w:rsidR="00EC324F">
        <w:rPr>
          <w:rFonts w:ascii="Arial" w:hAnsi="Arial" w:cs="Arial"/>
        </w:rPr>
        <w:t>giocatori di una partita di calcio</w:t>
      </w:r>
      <w:r w:rsidR="00091B03">
        <w:rPr>
          <w:rFonts w:ascii="Arial" w:hAnsi="Arial" w:cs="Arial"/>
        </w:rPr>
        <w:t>;</w:t>
      </w:r>
      <w:r w:rsidR="00EC324F">
        <w:rPr>
          <w:rFonts w:ascii="Arial" w:hAnsi="Arial" w:cs="Arial"/>
        </w:rPr>
        <w:t xml:space="preserve"> non tutti hanno le scarpe, </w:t>
      </w:r>
      <w:r w:rsidR="009D5DD5">
        <w:rPr>
          <w:rFonts w:ascii="Arial" w:hAnsi="Arial" w:cs="Arial"/>
        </w:rPr>
        <w:t>in quanto</w:t>
      </w:r>
      <w:r w:rsidR="00EC324F">
        <w:rPr>
          <w:rFonts w:ascii="Arial" w:hAnsi="Arial" w:cs="Arial"/>
        </w:rPr>
        <w:t xml:space="preserve"> si tratta di </w:t>
      </w:r>
      <w:r w:rsidR="00C81342" w:rsidRPr="00FF11CC">
        <w:rPr>
          <w:rFonts w:ascii="Arial" w:hAnsi="Arial" w:cs="Arial"/>
        </w:rPr>
        <w:t xml:space="preserve">militari addetti alla sorveglianza della barriera e </w:t>
      </w:r>
      <w:r w:rsidR="009D5DD5">
        <w:rPr>
          <w:rFonts w:ascii="Arial" w:hAnsi="Arial" w:cs="Arial"/>
        </w:rPr>
        <w:t>degli uomini</w:t>
      </w:r>
      <w:r w:rsidR="00C81342" w:rsidRPr="00FF11CC">
        <w:rPr>
          <w:rFonts w:ascii="Arial" w:hAnsi="Arial" w:cs="Arial"/>
        </w:rPr>
        <w:t xml:space="preserve"> che vivono nelle adiacenze</w:t>
      </w:r>
      <w:r w:rsidR="009D5DD5">
        <w:rPr>
          <w:rFonts w:ascii="Arial" w:hAnsi="Arial" w:cs="Arial"/>
        </w:rPr>
        <w:t>:</w:t>
      </w:r>
      <w:r w:rsidR="0047689E" w:rsidRPr="0047689E">
        <w:rPr>
          <w:rFonts w:ascii="Arial" w:hAnsi="Arial" w:cs="Arial"/>
        </w:rPr>
        <w:t xml:space="preserve"> </w:t>
      </w:r>
      <w:r w:rsidR="0047689E" w:rsidRPr="00FF11CC">
        <w:rPr>
          <w:rFonts w:ascii="Arial" w:hAnsi="Arial" w:cs="Arial"/>
        </w:rPr>
        <w:t xml:space="preserve">parentesi </w:t>
      </w:r>
      <w:r w:rsidR="009D5DD5">
        <w:rPr>
          <w:rFonts w:ascii="Arial" w:hAnsi="Arial" w:cs="Arial"/>
        </w:rPr>
        <w:t xml:space="preserve">ricreativa </w:t>
      </w:r>
      <w:r w:rsidR="0047689E" w:rsidRPr="00FF11CC">
        <w:rPr>
          <w:rFonts w:ascii="Arial" w:hAnsi="Arial" w:cs="Arial"/>
        </w:rPr>
        <w:t>di un’umanità precaria</w:t>
      </w:r>
      <w:r w:rsidR="00C81342" w:rsidRPr="00FF11CC">
        <w:rPr>
          <w:rFonts w:ascii="Arial" w:hAnsi="Arial" w:cs="Arial"/>
        </w:rPr>
        <w:t xml:space="preserve">. </w:t>
      </w:r>
    </w:p>
    <w:p w:rsidR="00C81342" w:rsidRPr="00FF11CC" w:rsidRDefault="00C81342" w:rsidP="00C81342">
      <w:pPr>
        <w:jc w:val="both"/>
        <w:rPr>
          <w:rFonts w:ascii="Arial" w:hAnsi="Arial" w:cs="Arial"/>
        </w:rPr>
      </w:pPr>
      <w:r w:rsidRPr="00FF11CC">
        <w:rPr>
          <w:rFonts w:ascii="Arial" w:hAnsi="Arial" w:cs="Arial"/>
        </w:rPr>
        <w:t xml:space="preserve">Nell’ultima stanza si è accolti da una </w:t>
      </w:r>
      <w:r w:rsidR="00730C81">
        <w:rPr>
          <w:rFonts w:ascii="Arial" w:hAnsi="Arial" w:cs="Arial"/>
        </w:rPr>
        <w:t>coinvolgente</w:t>
      </w:r>
      <w:r w:rsidR="003B6422">
        <w:rPr>
          <w:rFonts w:ascii="Arial" w:hAnsi="Arial" w:cs="Arial"/>
        </w:rPr>
        <w:t xml:space="preserve"> </w:t>
      </w:r>
      <w:r w:rsidRPr="0083699B">
        <w:rPr>
          <w:rFonts w:ascii="Arial" w:hAnsi="Arial" w:cs="Arial"/>
          <w:i/>
        </w:rPr>
        <w:t xml:space="preserve">performance </w:t>
      </w:r>
      <w:r w:rsidR="00881F5D" w:rsidRPr="0083699B">
        <w:rPr>
          <w:rFonts w:ascii="Arial" w:hAnsi="Arial" w:cs="Arial"/>
          <w:i/>
        </w:rPr>
        <w:t>“</w:t>
      </w:r>
      <w:r w:rsidRPr="0083699B">
        <w:rPr>
          <w:rFonts w:ascii="Arial" w:hAnsi="Arial" w:cs="Arial"/>
          <w:i/>
        </w:rPr>
        <w:t>continuativa</w:t>
      </w:r>
      <w:r w:rsidR="00881F5D">
        <w:rPr>
          <w:rFonts w:ascii="Arial" w:hAnsi="Arial" w:cs="Arial"/>
        </w:rPr>
        <w:t>”</w:t>
      </w:r>
      <w:r w:rsidRPr="00FF11CC">
        <w:rPr>
          <w:rFonts w:ascii="Arial" w:hAnsi="Arial" w:cs="Arial"/>
        </w:rPr>
        <w:t xml:space="preserve">, che rimanda </w:t>
      </w:r>
      <w:r w:rsidR="00174282">
        <w:rPr>
          <w:rFonts w:ascii="Arial" w:hAnsi="Arial" w:cs="Arial"/>
        </w:rPr>
        <w:t xml:space="preserve">alla tradizione della </w:t>
      </w:r>
      <w:r w:rsidR="00174282" w:rsidRPr="00FF11CC">
        <w:rPr>
          <w:rFonts w:ascii="Arial" w:hAnsi="Arial" w:cs="Arial"/>
        </w:rPr>
        <w:t>tessitura del cotone</w:t>
      </w:r>
      <w:r w:rsidR="00174282">
        <w:rPr>
          <w:rFonts w:ascii="Arial" w:hAnsi="Arial" w:cs="Arial"/>
        </w:rPr>
        <w:t xml:space="preserve"> </w:t>
      </w:r>
      <w:r w:rsidR="003B6422">
        <w:rPr>
          <w:rFonts w:ascii="Arial" w:hAnsi="Arial" w:cs="Arial"/>
        </w:rPr>
        <w:t xml:space="preserve">di </w:t>
      </w:r>
      <w:proofErr w:type="spellStart"/>
      <w:r w:rsidR="00881F5D" w:rsidRPr="0083699B">
        <w:rPr>
          <w:rFonts w:ascii="Arial" w:hAnsi="Arial" w:cs="Arial"/>
        </w:rPr>
        <w:t>Phulia</w:t>
      </w:r>
      <w:proofErr w:type="spellEnd"/>
      <w:r w:rsidR="00881F5D" w:rsidRPr="00881F5D">
        <w:rPr>
          <w:rFonts w:ascii="Arial" w:hAnsi="Arial" w:cs="Arial"/>
        </w:rPr>
        <w:t>,</w:t>
      </w:r>
      <w:r w:rsidR="00881F5D">
        <w:rPr>
          <w:rFonts w:ascii="Arial" w:hAnsi="Arial" w:cs="Arial"/>
        </w:rPr>
        <w:t xml:space="preserve"> </w:t>
      </w:r>
      <w:r w:rsidR="003B6422">
        <w:rPr>
          <w:rFonts w:ascii="Arial" w:hAnsi="Arial" w:cs="Arial"/>
        </w:rPr>
        <w:t xml:space="preserve">una </w:t>
      </w:r>
      <w:r w:rsidR="001D4485">
        <w:rPr>
          <w:rFonts w:ascii="Arial" w:hAnsi="Arial" w:cs="Arial"/>
        </w:rPr>
        <w:t xml:space="preserve">città </w:t>
      </w:r>
      <w:r w:rsidR="003B6422">
        <w:rPr>
          <w:rFonts w:ascii="Arial" w:hAnsi="Arial" w:cs="Arial"/>
        </w:rPr>
        <w:t xml:space="preserve">situata tra </w:t>
      </w:r>
      <w:r w:rsidR="00CF62C1">
        <w:rPr>
          <w:rFonts w:ascii="Arial" w:hAnsi="Arial" w:cs="Arial"/>
        </w:rPr>
        <w:t>India e Bangladesh</w:t>
      </w:r>
      <w:r w:rsidR="00174282">
        <w:rPr>
          <w:rFonts w:ascii="Arial" w:hAnsi="Arial" w:cs="Arial"/>
        </w:rPr>
        <w:t>. Una</w:t>
      </w:r>
      <w:r w:rsidRPr="00FF11CC">
        <w:rPr>
          <w:rFonts w:ascii="Arial" w:hAnsi="Arial" w:cs="Arial"/>
        </w:rPr>
        <w:t xml:space="preserve"> striscia di tessuto </w:t>
      </w:r>
      <w:r w:rsidR="00174282">
        <w:rPr>
          <w:rFonts w:ascii="Arial" w:hAnsi="Arial" w:cs="Arial"/>
        </w:rPr>
        <w:t>lunga 4 km percorre l’</w:t>
      </w:r>
      <w:r w:rsidR="00881F5D">
        <w:rPr>
          <w:rFonts w:ascii="Arial" w:hAnsi="Arial" w:cs="Arial"/>
        </w:rPr>
        <w:t>ambiente,</w:t>
      </w:r>
      <w:r w:rsidR="00174282">
        <w:rPr>
          <w:rFonts w:ascii="Arial" w:hAnsi="Arial" w:cs="Arial"/>
        </w:rPr>
        <w:t xml:space="preserve"> appo</w:t>
      </w:r>
      <w:r w:rsidRPr="00FF11CC">
        <w:rPr>
          <w:rFonts w:ascii="Arial" w:hAnsi="Arial" w:cs="Arial"/>
        </w:rPr>
        <w:t xml:space="preserve">ggiata su un tavolo </w:t>
      </w:r>
      <w:r w:rsidR="00174282">
        <w:rPr>
          <w:rFonts w:ascii="Arial" w:hAnsi="Arial" w:cs="Arial"/>
        </w:rPr>
        <w:t>dove</w:t>
      </w:r>
      <w:r w:rsidRPr="00FF11CC">
        <w:rPr>
          <w:rFonts w:ascii="Arial" w:hAnsi="Arial" w:cs="Arial"/>
        </w:rPr>
        <w:t xml:space="preserve"> </w:t>
      </w:r>
      <w:r w:rsidR="00881F5D">
        <w:rPr>
          <w:rFonts w:ascii="Arial" w:hAnsi="Arial" w:cs="Arial"/>
        </w:rPr>
        <w:t>il</w:t>
      </w:r>
      <w:r w:rsidRPr="00FF11CC">
        <w:rPr>
          <w:rFonts w:ascii="Arial" w:hAnsi="Arial" w:cs="Arial"/>
        </w:rPr>
        <w:t xml:space="preserve"> performer traccia </w:t>
      </w:r>
      <w:r w:rsidR="0045191D">
        <w:rPr>
          <w:rFonts w:ascii="Arial" w:hAnsi="Arial" w:cs="Arial"/>
        </w:rPr>
        <w:t>dei segni</w:t>
      </w:r>
      <w:r w:rsidR="0003433F">
        <w:rPr>
          <w:rFonts w:ascii="Arial" w:hAnsi="Arial" w:cs="Arial"/>
        </w:rPr>
        <w:t xml:space="preserve"> tramite la carta copiativa per rappresentare le </w:t>
      </w:r>
      <w:r w:rsidRPr="00881F5D">
        <w:rPr>
          <w:rFonts w:ascii="Arial" w:hAnsi="Arial" w:cs="Arial"/>
        </w:rPr>
        <w:t>linee del confine.</w:t>
      </w:r>
      <w:r w:rsidR="00174282">
        <w:rPr>
          <w:rFonts w:ascii="Arial" w:hAnsi="Arial" w:cs="Arial"/>
        </w:rPr>
        <w:t xml:space="preserve"> </w:t>
      </w:r>
    </w:p>
    <w:p w:rsidR="00A45968" w:rsidRPr="00D45B3E" w:rsidRDefault="00A45968" w:rsidP="00B01557">
      <w:pPr>
        <w:jc w:val="both"/>
        <w:rPr>
          <w:rFonts w:ascii="Arial" w:hAnsi="Arial" w:cs="Arial"/>
          <w:b/>
          <w:sz w:val="10"/>
          <w:szCs w:val="10"/>
        </w:rPr>
      </w:pPr>
    </w:p>
    <w:p w:rsidR="0094049B" w:rsidRPr="00246AD5" w:rsidRDefault="00D240DC" w:rsidP="0094049B">
      <w:pPr>
        <w:rPr>
          <w:rFonts w:ascii="Arial" w:hAnsi="Arial" w:cs="Arial"/>
          <w:b/>
          <w:sz w:val="22"/>
          <w:szCs w:val="22"/>
        </w:rPr>
      </w:pPr>
      <w:r w:rsidRPr="00246AD5">
        <w:rPr>
          <w:rFonts w:ascii="Arial" w:hAnsi="Arial" w:cs="Arial"/>
          <w:b/>
          <w:sz w:val="22"/>
          <w:szCs w:val="22"/>
        </w:rPr>
        <w:t>Cenni biografici</w:t>
      </w:r>
    </w:p>
    <w:p w:rsidR="009426A3" w:rsidRPr="00246AD5" w:rsidRDefault="009426A3" w:rsidP="009426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6AD5">
        <w:rPr>
          <w:rFonts w:ascii="Arial" w:hAnsi="Arial" w:cs="Arial"/>
          <w:b/>
          <w:sz w:val="22"/>
          <w:szCs w:val="22"/>
        </w:rPr>
        <w:t>S</w:t>
      </w:r>
      <w:r w:rsidR="00D45B3E" w:rsidRPr="00246AD5">
        <w:rPr>
          <w:rFonts w:ascii="Arial" w:hAnsi="Arial" w:cs="Arial"/>
          <w:b/>
          <w:sz w:val="22"/>
          <w:szCs w:val="22"/>
        </w:rPr>
        <w:t>hilpa</w:t>
      </w:r>
      <w:proofErr w:type="spellEnd"/>
      <w:r w:rsidR="00D45B3E"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5B3E" w:rsidRPr="00246AD5">
        <w:rPr>
          <w:rFonts w:ascii="Arial" w:hAnsi="Arial" w:cs="Arial"/>
          <w:b/>
          <w:sz w:val="22"/>
          <w:szCs w:val="22"/>
        </w:rPr>
        <w:t>Gupta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(1976) vive e lavora a Mumbai, in India, dove dal 1992 al 1997 ha studiato scultura al Sir J.J. School of Fine </w:t>
      </w:r>
      <w:proofErr w:type="spellStart"/>
      <w:r w:rsidRPr="00246AD5">
        <w:rPr>
          <w:rFonts w:ascii="Arial" w:hAnsi="Arial" w:cs="Arial"/>
          <w:sz w:val="22"/>
          <w:szCs w:val="22"/>
        </w:rPr>
        <w:t>Arts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Le sue opere utilizzano video interattivi, siti web, oggetti, fotografie, suoni e performance per indagare tematiche quali il desiderio, la religione, il concetto di sicurezza e di confine. </w:t>
      </w:r>
    </w:p>
    <w:p w:rsidR="009426A3" w:rsidRPr="00246AD5" w:rsidRDefault="009426A3" w:rsidP="009426A3">
      <w:pPr>
        <w:jc w:val="both"/>
        <w:rPr>
          <w:rFonts w:ascii="Arial" w:hAnsi="Arial" w:cs="Arial"/>
          <w:sz w:val="22"/>
          <w:szCs w:val="22"/>
        </w:rPr>
      </w:pPr>
      <w:r w:rsidRPr="00246AD5">
        <w:rPr>
          <w:rFonts w:ascii="Arial" w:hAnsi="Arial" w:cs="Arial"/>
          <w:sz w:val="22"/>
          <w:szCs w:val="22"/>
        </w:rPr>
        <w:t xml:space="preserve">Mostre personali dell’artista si sono svolte in Asia, Europa e Stati Uniti. In particolare, di recente, presso: </w:t>
      </w:r>
      <w:proofErr w:type="spellStart"/>
      <w:r w:rsidRPr="00246AD5">
        <w:rPr>
          <w:rFonts w:ascii="Arial" w:hAnsi="Arial" w:cs="Arial"/>
          <w:sz w:val="22"/>
          <w:szCs w:val="22"/>
        </w:rPr>
        <w:t>Kunstnernes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Hus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Oslo; MO </w:t>
      </w:r>
      <w:proofErr w:type="spellStart"/>
      <w:r w:rsidRPr="00246AD5">
        <w:rPr>
          <w:rFonts w:ascii="Arial" w:hAnsi="Arial" w:cs="Arial"/>
          <w:sz w:val="22"/>
          <w:szCs w:val="22"/>
        </w:rPr>
        <w:t>Mucsarnok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Kunsthalle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Budapest; MAAP Space, Brisbane; </w:t>
      </w:r>
      <w:proofErr w:type="spellStart"/>
      <w:r w:rsidRPr="00246AD5">
        <w:rPr>
          <w:rFonts w:ascii="Arial" w:hAnsi="Arial" w:cs="Arial"/>
          <w:sz w:val="22"/>
          <w:szCs w:val="22"/>
        </w:rPr>
        <w:t>Arnolfini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Bristol; OK Center for Contemporary Art, Linz. </w:t>
      </w:r>
      <w:proofErr w:type="spellStart"/>
      <w:r w:rsidRPr="00246AD5">
        <w:rPr>
          <w:rFonts w:ascii="Arial" w:hAnsi="Arial" w:cs="Arial"/>
          <w:sz w:val="22"/>
          <w:szCs w:val="22"/>
        </w:rPr>
        <w:t>Gupta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ha partecipato alla Triennale </w:t>
      </w:r>
      <w:proofErr w:type="spellStart"/>
      <w:r w:rsidRPr="00246AD5">
        <w:rPr>
          <w:rFonts w:ascii="Arial" w:hAnsi="Arial" w:cs="Arial"/>
          <w:sz w:val="22"/>
          <w:szCs w:val="22"/>
        </w:rPr>
        <w:t>Younger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than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Jesus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New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New York; Lyon Biennale, curata da </w:t>
      </w:r>
      <w:proofErr w:type="spellStart"/>
      <w:r w:rsidRPr="00246AD5">
        <w:rPr>
          <w:rFonts w:ascii="Arial" w:hAnsi="Arial" w:cs="Arial"/>
          <w:sz w:val="22"/>
          <w:szCs w:val="22"/>
        </w:rPr>
        <w:t>Hou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Hanru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; Biennale di </w:t>
      </w:r>
      <w:proofErr w:type="spellStart"/>
      <w:r w:rsidRPr="00246AD5">
        <w:rPr>
          <w:rFonts w:ascii="Arial" w:hAnsi="Arial" w:cs="Arial"/>
          <w:sz w:val="22"/>
          <w:szCs w:val="22"/>
        </w:rPr>
        <w:t>Gwangju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diretta da </w:t>
      </w:r>
      <w:proofErr w:type="spellStart"/>
      <w:r w:rsidRPr="00246AD5">
        <w:rPr>
          <w:rFonts w:ascii="Arial" w:hAnsi="Arial" w:cs="Arial"/>
          <w:sz w:val="22"/>
          <w:szCs w:val="22"/>
        </w:rPr>
        <w:t>Okwui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Enwezor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curata da </w:t>
      </w:r>
      <w:proofErr w:type="spellStart"/>
      <w:r w:rsidRPr="00246AD5">
        <w:rPr>
          <w:rFonts w:ascii="Arial" w:hAnsi="Arial" w:cs="Arial"/>
          <w:sz w:val="22"/>
          <w:szCs w:val="22"/>
        </w:rPr>
        <w:t>Ranjit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Hoskote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; Triennale di Yokohama, curata da Hans Ulrich </w:t>
      </w:r>
      <w:proofErr w:type="spellStart"/>
      <w:r w:rsidRPr="00246AD5">
        <w:rPr>
          <w:rFonts w:ascii="Arial" w:hAnsi="Arial" w:cs="Arial"/>
          <w:sz w:val="22"/>
          <w:szCs w:val="22"/>
        </w:rPr>
        <w:t>Obrist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Biennale di Liverpool, </w:t>
      </w:r>
      <w:r w:rsidRPr="00246AD5">
        <w:rPr>
          <w:rFonts w:ascii="Arial" w:hAnsi="Arial" w:cs="Arial"/>
          <w:sz w:val="22"/>
          <w:szCs w:val="22"/>
        </w:rPr>
        <w:lastRenderedPageBreak/>
        <w:t xml:space="preserve">curata da Gerardo </w:t>
      </w:r>
      <w:proofErr w:type="spellStart"/>
      <w:r w:rsidRPr="00246AD5">
        <w:rPr>
          <w:rFonts w:ascii="Arial" w:hAnsi="Arial" w:cs="Arial"/>
          <w:sz w:val="22"/>
          <w:szCs w:val="22"/>
        </w:rPr>
        <w:t>Mosquera</w:t>
      </w:r>
      <w:proofErr w:type="spellEnd"/>
      <w:r w:rsidRPr="00246AD5">
        <w:rPr>
          <w:rFonts w:ascii="Arial" w:hAnsi="Arial" w:cs="Arial"/>
          <w:sz w:val="22"/>
          <w:szCs w:val="22"/>
        </w:rPr>
        <w:t>; più di recente: Dhaka Art Summit, curata da Diana Campbell-</w:t>
      </w:r>
      <w:proofErr w:type="spellStart"/>
      <w:r w:rsidRPr="00246AD5">
        <w:rPr>
          <w:rFonts w:ascii="Arial" w:hAnsi="Arial" w:cs="Arial"/>
          <w:sz w:val="22"/>
          <w:szCs w:val="22"/>
        </w:rPr>
        <w:t>Betancourt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Biennale di Sharjah, curata da </w:t>
      </w:r>
      <w:proofErr w:type="spellStart"/>
      <w:r w:rsidRPr="00246AD5">
        <w:rPr>
          <w:rFonts w:ascii="Arial" w:hAnsi="Arial" w:cs="Arial"/>
          <w:sz w:val="22"/>
          <w:szCs w:val="22"/>
        </w:rPr>
        <w:t>Yuko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Hasegawa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8° </w:t>
      </w:r>
      <w:proofErr w:type="spellStart"/>
      <w:r w:rsidRPr="00246AD5">
        <w:rPr>
          <w:rFonts w:ascii="Arial" w:hAnsi="Arial" w:cs="Arial"/>
          <w:sz w:val="22"/>
          <w:szCs w:val="22"/>
        </w:rPr>
        <w:t>Berlin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Biennale for contemporary Art, curata da Juan </w:t>
      </w:r>
      <w:proofErr w:type="spellStart"/>
      <w:r w:rsidRPr="00246AD5">
        <w:rPr>
          <w:rFonts w:ascii="Arial" w:hAnsi="Arial" w:cs="Arial"/>
          <w:sz w:val="22"/>
          <w:szCs w:val="22"/>
        </w:rPr>
        <w:t>Gaitan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con la partecipazione nel team artistico di Natasha </w:t>
      </w:r>
      <w:proofErr w:type="spellStart"/>
      <w:r w:rsidRPr="00246AD5">
        <w:rPr>
          <w:rFonts w:ascii="Arial" w:hAnsi="Arial" w:cs="Arial"/>
          <w:sz w:val="22"/>
          <w:szCs w:val="22"/>
        </w:rPr>
        <w:t>Ginwala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Dal 2002 al 2006, </w:t>
      </w:r>
      <w:proofErr w:type="spellStart"/>
      <w:r w:rsidRPr="00246AD5">
        <w:rPr>
          <w:rFonts w:ascii="Arial" w:hAnsi="Arial" w:cs="Arial"/>
          <w:sz w:val="22"/>
          <w:szCs w:val="22"/>
        </w:rPr>
        <w:t>Gupta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ha co-promosso </w:t>
      </w:r>
      <w:proofErr w:type="spellStart"/>
      <w:r w:rsidRPr="00246AD5">
        <w:rPr>
          <w:rFonts w:ascii="Arial" w:hAnsi="Arial" w:cs="Arial"/>
          <w:sz w:val="22"/>
          <w:szCs w:val="22"/>
        </w:rPr>
        <w:t>Aar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Paar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un progetto di scambio di arte pubblica tra India e Pakistan, insieme con l’artista di Lahore Huma </w:t>
      </w:r>
      <w:proofErr w:type="spellStart"/>
      <w:r w:rsidRPr="00246AD5">
        <w:rPr>
          <w:rFonts w:ascii="Arial" w:hAnsi="Arial" w:cs="Arial"/>
          <w:sz w:val="22"/>
          <w:szCs w:val="22"/>
        </w:rPr>
        <w:t>Mulji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I suoi lavori sono stati esposti in musei e istituzioni internazionali tra cui Tate </w:t>
      </w:r>
      <w:proofErr w:type="spellStart"/>
      <w:r w:rsidRPr="00246AD5">
        <w:rPr>
          <w:rFonts w:ascii="Arial" w:hAnsi="Arial" w:cs="Arial"/>
          <w:sz w:val="22"/>
          <w:szCs w:val="22"/>
        </w:rPr>
        <w:t>Modern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Londra; Serpentine Gallery, Londra; Fondazione </w:t>
      </w:r>
      <w:proofErr w:type="spellStart"/>
      <w:r w:rsidRPr="00246AD5">
        <w:rPr>
          <w:rFonts w:ascii="Arial" w:hAnsi="Arial" w:cs="Arial"/>
          <w:sz w:val="22"/>
          <w:szCs w:val="22"/>
        </w:rPr>
        <w:t>Sandretto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Re </w:t>
      </w:r>
      <w:proofErr w:type="spellStart"/>
      <w:r w:rsidRPr="00246AD5">
        <w:rPr>
          <w:rFonts w:ascii="Arial" w:hAnsi="Arial" w:cs="Arial"/>
          <w:sz w:val="22"/>
          <w:szCs w:val="22"/>
        </w:rPr>
        <w:t>Rebaudengo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Torino; Daimler Chrysler Contemporary, Berlino; Mori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Tokyo; Solomon R. Guggenheim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New York; Chicago Cultural Center; Louisiana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6AD5">
        <w:rPr>
          <w:rFonts w:ascii="Arial" w:hAnsi="Arial" w:cs="Arial"/>
          <w:sz w:val="22"/>
          <w:szCs w:val="22"/>
        </w:rPr>
        <w:t>Humlebæk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; Devi Art Foundation, New Delhi. </w:t>
      </w:r>
    </w:p>
    <w:p w:rsidR="00E503EE" w:rsidRPr="00246AD5" w:rsidRDefault="00E503EE" w:rsidP="00E503E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6AD5">
        <w:rPr>
          <w:rFonts w:ascii="Arial" w:hAnsi="Arial" w:cs="Arial"/>
          <w:b/>
          <w:sz w:val="22"/>
          <w:szCs w:val="22"/>
        </w:rPr>
        <w:t>R</w:t>
      </w:r>
      <w:r w:rsidR="00D45B3E" w:rsidRPr="00246AD5">
        <w:rPr>
          <w:rFonts w:ascii="Arial" w:hAnsi="Arial" w:cs="Arial"/>
          <w:b/>
          <w:sz w:val="22"/>
          <w:szCs w:val="22"/>
        </w:rPr>
        <w:t>ashid</w:t>
      </w:r>
      <w:proofErr w:type="spellEnd"/>
      <w:r w:rsidR="00D45B3E" w:rsidRPr="00246AD5">
        <w:rPr>
          <w:rFonts w:ascii="Arial" w:hAnsi="Arial" w:cs="Arial"/>
          <w:b/>
          <w:sz w:val="22"/>
          <w:szCs w:val="22"/>
        </w:rPr>
        <w:t xml:space="preserve"> Rana </w:t>
      </w:r>
      <w:r w:rsidRPr="00246AD5">
        <w:rPr>
          <w:rFonts w:ascii="Arial" w:hAnsi="Arial" w:cs="Arial"/>
          <w:sz w:val="22"/>
          <w:szCs w:val="22"/>
        </w:rPr>
        <w:t xml:space="preserve">(1968) è nato a Lahore, in Pakistan, dove vive e lavora. Ha studiato pittura al National College of </w:t>
      </w:r>
      <w:proofErr w:type="spellStart"/>
      <w:r w:rsidRPr="00246AD5">
        <w:rPr>
          <w:rFonts w:ascii="Arial" w:hAnsi="Arial" w:cs="Arial"/>
          <w:sz w:val="22"/>
          <w:szCs w:val="22"/>
        </w:rPr>
        <w:t>Arts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Lahore e al </w:t>
      </w:r>
      <w:proofErr w:type="spellStart"/>
      <w:r w:rsidRPr="00246AD5">
        <w:rPr>
          <w:rFonts w:ascii="Arial" w:hAnsi="Arial" w:cs="Arial"/>
          <w:sz w:val="22"/>
          <w:szCs w:val="22"/>
        </w:rPr>
        <w:t>Massachussets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College of Fine </w:t>
      </w:r>
      <w:proofErr w:type="spellStart"/>
      <w:r w:rsidRPr="00246AD5">
        <w:rPr>
          <w:rFonts w:ascii="Arial" w:hAnsi="Arial" w:cs="Arial"/>
          <w:sz w:val="22"/>
          <w:szCs w:val="22"/>
        </w:rPr>
        <w:t>Arts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Boston.  E’ fondatore di facoltà e preside del dipartimento di Fine Art presso la </w:t>
      </w:r>
      <w:proofErr w:type="spellStart"/>
      <w:r w:rsidRPr="00246AD5">
        <w:rPr>
          <w:rFonts w:ascii="Arial" w:hAnsi="Arial" w:cs="Arial"/>
          <w:sz w:val="22"/>
          <w:szCs w:val="22"/>
        </w:rPr>
        <w:t>Beaconhouse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National </w:t>
      </w:r>
      <w:proofErr w:type="spellStart"/>
      <w:r w:rsidRPr="00246AD5">
        <w:rPr>
          <w:rFonts w:ascii="Arial" w:hAnsi="Arial" w:cs="Arial"/>
          <w:sz w:val="22"/>
          <w:szCs w:val="22"/>
        </w:rPr>
        <w:t>University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Lahore. Le sue recenti personali  includono una grande retrospettiva dei suoi lavori di metà carriera, intitolata </w:t>
      </w:r>
      <w:proofErr w:type="spellStart"/>
      <w:r w:rsidRPr="00246AD5">
        <w:rPr>
          <w:rFonts w:ascii="Arial" w:hAnsi="Arial" w:cs="Arial"/>
          <w:i/>
          <w:sz w:val="22"/>
          <w:szCs w:val="22"/>
        </w:rPr>
        <w:t>Labyrinth</w:t>
      </w:r>
      <w:proofErr w:type="spellEnd"/>
      <w:r w:rsidRPr="00246AD5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246AD5">
        <w:rPr>
          <w:rFonts w:ascii="Arial" w:hAnsi="Arial" w:cs="Arial"/>
          <w:i/>
          <w:sz w:val="22"/>
          <w:szCs w:val="22"/>
        </w:rPr>
        <w:t>Reflections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presso il </w:t>
      </w:r>
      <w:proofErr w:type="spellStart"/>
      <w:r w:rsidRPr="00246AD5">
        <w:rPr>
          <w:rFonts w:ascii="Arial" w:hAnsi="Arial" w:cs="Arial"/>
          <w:sz w:val="22"/>
          <w:szCs w:val="22"/>
        </w:rPr>
        <w:t>Mohatta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Palace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Karachi (2013), alcune mostre presso la </w:t>
      </w:r>
      <w:proofErr w:type="spellStart"/>
      <w:r w:rsidRPr="00246AD5">
        <w:rPr>
          <w:rFonts w:ascii="Arial" w:hAnsi="Arial" w:cs="Arial"/>
          <w:sz w:val="22"/>
          <w:szCs w:val="22"/>
        </w:rPr>
        <w:t>Cornerhouse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Manchester (2011) e presso il Museo </w:t>
      </w:r>
      <w:proofErr w:type="spellStart"/>
      <w:r w:rsidRPr="00246AD5">
        <w:rPr>
          <w:rFonts w:ascii="Arial" w:hAnsi="Arial" w:cs="Arial"/>
          <w:sz w:val="22"/>
          <w:szCs w:val="22"/>
        </w:rPr>
        <w:t>Guimet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Parigi (2010). Ha partecipato a grandi mostre collettive quali: Dhaka Art Summit (2014), Biennale di Kiev (2012); </w:t>
      </w:r>
      <w:proofErr w:type="spellStart"/>
      <w:r w:rsidRPr="00246AD5">
        <w:rPr>
          <w:rFonts w:ascii="Arial" w:hAnsi="Arial" w:cs="Arial"/>
          <w:sz w:val="22"/>
          <w:szCs w:val="22"/>
        </w:rPr>
        <w:t>Fotomuseum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Winterthur, </w:t>
      </w:r>
      <w:proofErr w:type="spellStart"/>
      <w:r w:rsidRPr="00246AD5">
        <w:rPr>
          <w:rFonts w:ascii="Arial" w:hAnsi="Arial" w:cs="Arial"/>
          <w:sz w:val="22"/>
          <w:szCs w:val="22"/>
        </w:rPr>
        <w:t>Whitechapel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Gallery e </w:t>
      </w:r>
      <w:proofErr w:type="spellStart"/>
      <w:r w:rsidRPr="00246AD5">
        <w:rPr>
          <w:rFonts w:ascii="Arial" w:hAnsi="Arial" w:cs="Arial"/>
          <w:sz w:val="22"/>
          <w:szCs w:val="22"/>
        </w:rPr>
        <w:t>Saatchi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Gallery, Londra (2010); Asia Society, New York (2009); 5° Asia Pacific Triennale, </w:t>
      </w:r>
      <w:proofErr w:type="spellStart"/>
      <w:r w:rsidRPr="00246AD5">
        <w:rPr>
          <w:rFonts w:ascii="Arial" w:hAnsi="Arial" w:cs="Arial"/>
          <w:sz w:val="22"/>
          <w:szCs w:val="22"/>
        </w:rPr>
        <w:t>Queensland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Gallery of Art, Brisbane (2006); Biennale di Singapore (2006).</w:t>
      </w:r>
    </w:p>
    <w:p w:rsidR="00B11956" w:rsidRPr="00246AD5" w:rsidRDefault="00B11956" w:rsidP="00B11956">
      <w:pPr>
        <w:jc w:val="both"/>
        <w:rPr>
          <w:rFonts w:ascii="Arial" w:hAnsi="Arial" w:cs="Arial"/>
          <w:sz w:val="22"/>
          <w:szCs w:val="22"/>
        </w:rPr>
      </w:pPr>
      <w:r w:rsidRPr="00246AD5">
        <w:rPr>
          <w:rFonts w:ascii="Arial" w:hAnsi="Arial" w:cs="Arial"/>
          <w:b/>
          <w:sz w:val="22"/>
          <w:szCs w:val="22"/>
        </w:rPr>
        <w:t>N</w:t>
      </w:r>
      <w:r w:rsidR="002B41EF" w:rsidRPr="00246AD5">
        <w:rPr>
          <w:rFonts w:ascii="Arial" w:hAnsi="Arial" w:cs="Arial"/>
          <w:b/>
          <w:sz w:val="22"/>
          <w:szCs w:val="22"/>
        </w:rPr>
        <w:t>atasha</w:t>
      </w:r>
      <w:r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b/>
          <w:sz w:val="22"/>
          <w:szCs w:val="22"/>
        </w:rPr>
        <w:t>G</w:t>
      </w:r>
      <w:r w:rsidR="002B41EF" w:rsidRPr="00246AD5">
        <w:rPr>
          <w:rFonts w:ascii="Arial" w:hAnsi="Arial" w:cs="Arial"/>
          <w:b/>
          <w:sz w:val="22"/>
          <w:szCs w:val="22"/>
        </w:rPr>
        <w:t>inwala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(India</w:t>
      </w:r>
      <w:r w:rsidR="00C80307" w:rsidRPr="00246AD5">
        <w:rPr>
          <w:rFonts w:ascii="Arial" w:hAnsi="Arial" w:cs="Arial"/>
          <w:sz w:val="22"/>
          <w:szCs w:val="22"/>
        </w:rPr>
        <w:t xml:space="preserve"> 1985,</w:t>
      </w:r>
      <w:r w:rsidRPr="00246AD5">
        <w:rPr>
          <w:rFonts w:ascii="Arial" w:hAnsi="Arial" w:cs="Arial"/>
          <w:sz w:val="22"/>
          <w:szCs w:val="22"/>
        </w:rPr>
        <w:t xml:space="preserve">) è una curatrice indipendente, ricercatrice e scrittrice. È consigliere </w:t>
      </w:r>
      <w:proofErr w:type="spellStart"/>
      <w:r w:rsidRPr="00246AD5">
        <w:rPr>
          <w:rFonts w:ascii="Arial" w:hAnsi="Arial" w:cs="Arial"/>
          <w:sz w:val="22"/>
          <w:szCs w:val="22"/>
        </w:rPr>
        <w:t>curatoriale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curatrice dei Programmi Pubblici per il progetto della Fondazione </w:t>
      </w:r>
      <w:proofErr w:type="spellStart"/>
      <w:r w:rsidRPr="00246AD5">
        <w:rPr>
          <w:rFonts w:ascii="Arial" w:hAnsi="Arial" w:cs="Arial"/>
          <w:sz w:val="22"/>
          <w:szCs w:val="22"/>
        </w:rPr>
        <w:t>Gujral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</w:t>
      </w:r>
      <w:r w:rsidRPr="00246AD5">
        <w:rPr>
          <w:rFonts w:ascii="Arial" w:hAnsi="Arial" w:cs="Arial"/>
          <w:i/>
          <w:sz w:val="22"/>
          <w:szCs w:val="22"/>
        </w:rPr>
        <w:t xml:space="preserve">My East </w:t>
      </w:r>
      <w:proofErr w:type="spellStart"/>
      <w:r w:rsidRPr="00246AD5">
        <w:rPr>
          <w:rFonts w:ascii="Arial" w:hAnsi="Arial" w:cs="Arial"/>
          <w:i/>
          <w:sz w:val="22"/>
          <w:szCs w:val="22"/>
        </w:rPr>
        <w:t>is</w:t>
      </w:r>
      <w:proofErr w:type="spellEnd"/>
      <w:r w:rsidRPr="00246AD5">
        <w:rPr>
          <w:rFonts w:ascii="Arial" w:hAnsi="Arial" w:cs="Arial"/>
          <w:i/>
          <w:sz w:val="22"/>
          <w:szCs w:val="22"/>
        </w:rPr>
        <w:t xml:space="preserve"> Your West</w:t>
      </w:r>
      <w:r w:rsidRPr="00246AD5">
        <w:rPr>
          <w:rFonts w:ascii="Arial" w:hAnsi="Arial" w:cs="Arial"/>
          <w:sz w:val="22"/>
          <w:szCs w:val="22"/>
        </w:rPr>
        <w:t xml:space="preserve">, presso la 56ª Biennale di Venezia (2015), ed è stata membro del gruppo artisti all'8ª Biennale di Berlino per l'Arte Contemporanea (2014). I suoi lavori recenti includono il progetto </w:t>
      </w:r>
      <w:proofErr w:type="spellStart"/>
      <w:r w:rsidRPr="00246AD5">
        <w:rPr>
          <w:rFonts w:ascii="Arial" w:hAnsi="Arial" w:cs="Arial"/>
          <w:sz w:val="22"/>
          <w:szCs w:val="22"/>
        </w:rPr>
        <w:t>curatoriale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in più parti, ancora in corso, </w:t>
      </w:r>
      <w:proofErr w:type="spellStart"/>
      <w:r w:rsidRPr="00246AD5">
        <w:rPr>
          <w:rFonts w:ascii="Arial" w:hAnsi="Arial" w:cs="Arial"/>
          <w:sz w:val="22"/>
          <w:szCs w:val="22"/>
        </w:rPr>
        <w:t>Landings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presentato al Centro per l'Arte Contemporanea </w:t>
      </w:r>
      <w:proofErr w:type="spellStart"/>
      <w:r w:rsidRPr="00246AD5">
        <w:rPr>
          <w:rFonts w:ascii="Arial" w:hAnsi="Arial" w:cs="Arial"/>
          <w:sz w:val="22"/>
          <w:szCs w:val="22"/>
        </w:rPr>
        <w:t>Witte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de With, alla Fondazione per l'Arte David Roberts, al NGBK di Berlino, al Museo </w:t>
      </w:r>
      <w:proofErr w:type="spellStart"/>
      <w:r w:rsidRPr="00246AD5">
        <w:rPr>
          <w:rFonts w:ascii="Arial" w:hAnsi="Arial" w:cs="Arial"/>
          <w:sz w:val="22"/>
          <w:szCs w:val="22"/>
        </w:rPr>
        <w:t>Stedelijk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Amsterdam e presso altre organizzazioni associate, dal 2013 fino ad oggi, (con Vivian </w:t>
      </w:r>
      <w:proofErr w:type="spellStart"/>
      <w:r w:rsidRPr="00246AD5">
        <w:rPr>
          <w:rFonts w:ascii="Arial" w:hAnsi="Arial" w:cs="Arial"/>
          <w:sz w:val="22"/>
          <w:szCs w:val="22"/>
        </w:rPr>
        <w:t>Ziherl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), e a 'Il Museo del </w:t>
      </w:r>
      <w:proofErr w:type="spellStart"/>
      <w:r w:rsidRPr="00246AD5">
        <w:rPr>
          <w:rFonts w:ascii="Arial" w:hAnsi="Arial" w:cs="Arial"/>
          <w:sz w:val="22"/>
          <w:szCs w:val="22"/>
        </w:rPr>
        <w:t>Ritmo'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della Biennale di Taipei 2012 (con </w:t>
      </w:r>
      <w:proofErr w:type="spellStart"/>
      <w:r w:rsidRPr="00246AD5">
        <w:rPr>
          <w:rFonts w:ascii="Arial" w:hAnsi="Arial" w:cs="Arial"/>
          <w:sz w:val="22"/>
          <w:szCs w:val="22"/>
        </w:rPr>
        <w:t>Anselm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Franke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246AD5">
        <w:rPr>
          <w:rFonts w:ascii="Arial" w:hAnsi="Arial" w:cs="Arial"/>
          <w:sz w:val="22"/>
          <w:szCs w:val="22"/>
        </w:rPr>
        <w:t>Ginwala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ha partecipato al Programma </w:t>
      </w:r>
      <w:proofErr w:type="spellStart"/>
      <w:r w:rsidRPr="00246AD5">
        <w:rPr>
          <w:rFonts w:ascii="Arial" w:hAnsi="Arial" w:cs="Arial"/>
          <w:sz w:val="22"/>
          <w:szCs w:val="22"/>
        </w:rPr>
        <w:t>Curatoriale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de Appel, Amsterdam, e ha insegnato all'Istituto </w:t>
      </w:r>
      <w:proofErr w:type="spellStart"/>
      <w:r w:rsidRPr="00246AD5">
        <w:rPr>
          <w:rFonts w:ascii="Arial" w:hAnsi="Arial" w:cs="Arial"/>
          <w:sz w:val="22"/>
          <w:szCs w:val="22"/>
        </w:rPr>
        <w:t>Sandberg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all'Accademia </w:t>
      </w:r>
      <w:proofErr w:type="spellStart"/>
      <w:r w:rsidRPr="00246AD5">
        <w:rPr>
          <w:rFonts w:ascii="Arial" w:hAnsi="Arial" w:cs="Arial"/>
          <w:sz w:val="22"/>
          <w:szCs w:val="22"/>
        </w:rPr>
        <w:t>Gerrit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Rietveld</w:t>
      </w:r>
      <w:proofErr w:type="spellEnd"/>
      <w:r w:rsidRPr="00246AD5">
        <w:rPr>
          <w:rFonts w:ascii="Arial" w:hAnsi="Arial" w:cs="Arial"/>
          <w:sz w:val="22"/>
          <w:szCs w:val="22"/>
        </w:rPr>
        <w:t>. Ha contribuito ad alcune pubblicazioni come riviste e-</w:t>
      </w:r>
      <w:proofErr w:type="spellStart"/>
      <w:r w:rsidRPr="00246AD5">
        <w:rPr>
          <w:rFonts w:ascii="Arial" w:hAnsi="Arial" w:cs="Arial"/>
          <w:sz w:val="22"/>
          <w:szCs w:val="22"/>
        </w:rPr>
        <w:t>flux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: The </w:t>
      </w:r>
      <w:proofErr w:type="spellStart"/>
      <w:r w:rsidRPr="00246AD5">
        <w:rPr>
          <w:rFonts w:ascii="Arial" w:hAnsi="Arial" w:cs="Arial"/>
          <w:sz w:val="22"/>
          <w:szCs w:val="22"/>
        </w:rPr>
        <w:t>Exhibitionist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il Manifesta Journal, tra le altre.</w:t>
      </w:r>
    </w:p>
    <w:p w:rsidR="00A5359E" w:rsidRPr="00246AD5" w:rsidRDefault="00A5359E" w:rsidP="00A5359E">
      <w:pPr>
        <w:jc w:val="both"/>
        <w:rPr>
          <w:rFonts w:ascii="Arial" w:hAnsi="Arial" w:cs="Arial"/>
          <w:sz w:val="22"/>
          <w:szCs w:val="22"/>
        </w:rPr>
      </w:pPr>
      <w:r w:rsidRPr="00246AD5">
        <w:rPr>
          <w:rFonts w:ascii="Arial" w:hAnsi="Arial" w:cs="Arial"/>
          <w:b/>
          <w:sz w:val="22"/>
          <w:szCs w:val="22"/>
        </w:rPr>
        <w:t>M</w:t>
      </w:r>
      <w:r w:rsidR="002B41EF" w:rsidRPr="00246AD5">
        <w:rPr>
          <w:rFonts w:ascii="Arial" w:hAnsi="Arial" w:cs="Arial"/>
          <w:b/>
          <w:sz w:val="22"/>
          <w:szCs w:val="22"/>
        </w:rPr>
        <w:t>artina</w:t>
      </w:r>
      <w:r w:rsidRPr="00246AD5">
        <w:rPr>
          <w:rFonts w:ascii="Arial" w:hAnsi="Arial" w:cs="Arial"/>
          <w:b/>
          <w:sz w:val="22"/>
          <w:szCs w:val="22"/>
        </w:rPr>
        <w:t xml:space="preserve"> M</w:t>
      </w:r>
      <w:r w:rsidR="002B41EF" w:rsidRPr="00246AD5">
        <w:rPr>
          <w:rFonts w:ascii="Arial" w:hAnsi="Arial" w:cs="Arial"/>
          <w:b/>
          <w:sz w:val="22"/>
          <w:szCs w:val="22"/>
        </w:rPr>
        <w:t>azzotta</w:t>
      </w:r>
      <w:r w:rsidRPr="00246AD5">
        <w:rPr>
          <w:rFonts w:ascii="Arial" w:hAnsi="Arial" w:cs="Arial"/>
          <w:sz w:val="22"/>
          <w:szCs w:val="22"/>
        </w:rPr>
        <w:t xml:space="preserve"> (Milano 1974) </w:t>
      </w:r>
      <w:r w:rsidR="00D45B3E" w:rsidRPr="00246AD5">
        <w:rPr>
          <w:rFonts w:ascii="Arial" w:hAnsi="Arial" w:cs="Arial"/>
          <w:sz w:val="22"/>
          <w:szCs w:val="22"/>
        </w:rPr>
        <w:t xml:space="preserve">curatrice, </w:t>
      </w:r>
      <w:r w:rsidRPr="00246AD5">
        <w:rPr>
          <w:rFonts w:ascii="Arial" w:hAnsi="Arial" w:cs="Arial"/>
          <w:sz w:val="22"/>
          <w:szCs w:val="22"/>
        </w:rPr>
        <w:t xml:space="preserve">vive a Londra, è laureata in filosofia in Italia e in Germania e ha conseguito un </w:t>
      </w:r>
      <w:proofErr w:type="spellStart"/>
      <w:r w:rsidRPr="00246AD5">
        <w:rPr>
          <w:rFonts w:ascii="Arial" w:hAnsi="Arial" w:cs="Arial"/>
          <w:sz w:val="22"/>
          <w:szCs w:val="22"/>
        </w:rPr>
        <w:t>phd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in Storia dell’Arte a Milano. L’approccio transdisciplinare alle arti caratterizza tutta la sua ricerca, come saggista, docente universitario e curatore (ha ideato e curato numerosi libri e mostre, tra cui il contributo di Studio Azzurro alla Biennale Internazionale di Site Santa Fe, USA 2008, quello di Pietro Pirelli a Mumbai per En-</w:t>
      </w:r>
      <w:proofErr w:type="spellStart"/>
      <w:r w:rsidRPr="00246AD5">
        <w:rPr>
          <w:rFonts w:ascii="Arial" w:hAnsi="Arial" w:cs="Arial"/>
          <w:sz w:val="22"/>
          <w:szCs w:val="22"/>
        </w:rPr>
        <w:t>Counters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India 2013, nonché mostre dall’approccio filosofico quali Pelle di Donna, Triennale di Milano 2012, e </w:t>
      </w:r>
      <w:proofErr w:type="spellStart"/>
      <w:r w:rsidRPr="00246AD5">
        <w:rPr>
          <w:rFonts w:ascii="Arial" w:hAnsi="Arial" w:cs="Arial"/>
          <w:sz w:val="22"/>
          <w:szCs w:val="22"/>
        </w:rPr>
        <w:t>Wunderkammer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Arte, Natura, Meraviglia ieri e oggi, Museo </w:t>
      </w:r>
      <w:proofErr w:type="spellStart"/>
      <w:r w:rsidRPr="00246AD5">
        <w:rPr>
          <w:rFonts w:ascii="Arial" w:hAnsi="Arial" w:cs="Arial"/>
          <w:sz w:val="22"/>
          <w:szCs w:val="22"/>
        </w:rPr>
        <w:t>Poldi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Pezzoli e Gallerie d'Italia, 2014). Il tutto si integra con quell’universo di tradizioni ed esperienze rappresentato dalla Casa Editrice Mazzotta, fondata da suo padre Gabriele 50 anni fa, e dalla Fondazione Mazzotta, dedicata a suo nonno Antonio e oggi </w:t>
      </w:r>
      <w:proofErr w:type="spellStart"/>
      <w:r w:rsidRPr="00246AD5">
        <w:rPr>
          <w:rFonts w:ascii="Arial" w:hAnsi="Arial" w:cs="Arial"/>
          <w:sz w:val="22"/>
          <w:szCs w:val="22"/>
        </w:rPr>
        <w:t>think</w:t>
      </w:r>
      <w:proofErr w:type="spellEnd"/>
      <w:r w:rsidRPr="00246AD5">
        <w:rPr>
          <w:rFonts w:ascii="Arial" w:hAnsi="Arial" w:cs="Arial"/>
          <w:sz w:val="22"/>
          <w:szCs w:val="22"/>
        </w:rPr>
        <w:t>-tank internazionale.</w:t>
      </w:r>
    </w:p>
    <w:p w:rsidR="00D876A6" w:rsidRPr="00246AD5" w:rsidRDefault="00D876A6" w:rsidP="009426A3">
      <w:pPr>
        <w:jc w:val="both"/>
        <w:rPr>
          <w:rFonts w:ascii="Arial" w:hAnsi="Arial" w:cs="Arial"/>
          <w:sz w:val="10"/>
          <w:szCs w:val="10"/>
        </w:rPr>
      </w:pPr>
    </w:p>
    <w:p w:rsidR="00E6531F" w:rsidRPr="00246AD5" w:rsidRDefault="00D45B3E" w:rsidP="00E6531F">
      <w:pPr>
        <w:jc w:val="both"/>
        <w:rPr>
          <w:rFonts w:ascii="Arial" w:hAnsi="Arial" w:cs="Arial"/>
          <w:sz w:val="22"/>
          <w:szCs w:val="22"/>
        </w:rPr>
      </w:pPr>
      <w:r w:rsidRPr="00246AD5">
        <w:rPr>
          <w:rFonts w:ascii="Arial" w:hAnsi="Arial" w:cs="Arial"/>
          <w:sz w:val="22"/>
          <w:szCs w:val="22"/>
        </w:rPr>
        <w:t xml:space="preserve">Il </w:t>
      </w:r>
      <w:r w:rsidR="00E6531F" w:rsidRPr="00246AD5">
        <w:rPr>
          <w:rFonts w:ascii="Arial" w:hAnsi="Arial" w:cs="Arial"/>
          <w:sz w:val="22"/>
          <w:szCs w:val="22"/>
        </w:rPr>
        <w:t>Comitato d’onore</w:t>
      </w:r>
      <w:r w:rsidRPr="00246AD5">
        <w:rPr>
          <w:rFonts w:ascii="Arial" w:hAnsi="Arial" w:cs="Arial"/>
          <w:sz w:val="22"/>
          <w:szCs w:val="22"/>
        </w:rPr>
        <w:t xml:space="preserve"> è formato da:</w:t>
      </w:r>
      <w:r w:rsidR="00D71ABE" w:rsidRPr="00246AD5">
        <w:rPr>
          <w:rFonts w:ascii="Arial" w:hAnsi="Arial" w:cs="Arial"/>
          <w:sz w:val="22"/>
          <w:szCs w:val="22"/>
        </w:rPr>
        <w:t xml:space="preserve"> </w:t>
      </w:r>
      <w:r w:rsidR="00D71ABE" w:rsidRPr="00246AD5">
        <w:rPr>
          <w:rFonts w:ascii="Arial" w:hAnsi="Arial" w:cs="Arial"/>
          <w:b/>
          <w:sz w:val="22"/>
          <w:szCs w:val="22"/>
        </w:rPr>
        <w:t>R</w:t>
      </w:r>
      <w:r w:rsidR="00E6531F" w:rsidRPr="00246AD5">
        <w:rPr>
          <w:rFonts w:ascii="Arial" w:hAnsi="Arial" w:cs="Arial"/>
          <w:b/>
          <w:sz w:val="22"/>
          <w:szCs w:val="22"/>
        </w:rPr>
        <w:t>ichard Armstrong</w:t>
      </w:r>
      <w:r w:rsidR="00E6531F" w:rsidRPr="00246AD5">
        <w:rPr>
          <w:rFonts w:ascii="Arial" w:hAnsi="Arial" w:cs="Arial"/>
          <w:sz w:val="22"/>
          <w:szCs w:val="22"/>
        </w:rPr>
        <w:t>, Direttore della Fondazione Museo Solomon R. Guggenheim</w:t>
      </w:r>
      <w:r w:rsidR="00D71ABE" w:rsidRPr="00246AD5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Amin</w:t>
      </w:r>
      <w:proofErr w:type="spellEnd"/>
      <w:r w:rsidR="00E6531F"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Jaffer</w:t>
      </w:r>
      <w:proofErr w:type="spellEnd"/>
      <w:r w:rsidR="00E6531F" w:rsidRPr="00246AD5">
        <w:rPr>
          <w:rFonts w:ascii="Arial" w:hAnsi="Arial" w:cs="Arial"/>
          <w:sz w:val="22"/>
          <w:szCs w:val="22"/>
        </w:rPr>
        <w:t xml:space="preserve">, Direttore Internazionale Arte Asiatica, </w:t>
      </w:r>
      <w:proofErr w:type="spellStart"/>
      <w:r w:rsidR="00E6531F" w:rsidRPr="00246AD5">
        <w:rPr>
          <w:rFonts w:ascii="Arial" w:hAnsi="Arial" w:cs="Arial"/>
          <w:sz w:val="22"/>
          <w:szCs w:val="22"/>
        </w:rPr>
        <w:t>Christie’s</w:t>
      </w:r>
      <w:proofErr w:type="spellEnd"/>
      <w:r w:rsidR="00D71ABE" w:rsidRPr="00246AD5">
        <w:rPr>
          <w:rFonts w:ascii="Arial" w:hAnsi="Arial" w:cs="Arial"/>
          <w:sz w:val="22"/>
          <w:szCs w:val="22"/>
        </w:rPr>
        <w:t xml:space="preserve">; </w:t>
      </w:r>
      <w:r w:rsidR="00E6531F" w:rsidRPr="00246AD5">
        <w:rPr>
          <w:rFonts w:ascii="Arial" w:hAnsi="Arial" w:cs="Arial"/>
          <w:b/>
          <w:sz w:val="22"/>
          <w:szCs w:val="22"/>
        </w:rPr>
        <w:t xml:space="preserve">David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Elliot</w:t>
      </w:r>
      <w:proofErr w:type="spellEnd"/>
      <w:r w:rsidR="00E6531F" w:rsidRPr="00246AD5">
        <w:rPr>
          <w:rFonts w:ascii="Arial" w:hAnsi="Arial" w:cs="Arial"/>
          <w:sz w:val="22"/>
          <w:szCs w:val="22"/>
        </w:rPr>
        <w:t>, curatore e scrittore</w:t>
      </w:r>
      <w:r w:rsidR="00D71ABE" w:rsidRPr="00246AD5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Anupam</w:t>
      </w:r>
      <w:proofErr w:type="spellEnd"/>
      <w:r w:rsidR="00E6531F"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Poddar</w:t>
      </w:r>
      <w:proofErr w:type="spellEnd"/>
      <w:r w:rsidR="00E6531F" w:rsidRPr="00246AD5">
        <w:rPr>
          <w:rFonts w:ascii="Arial" w:hAnsi="Arial" w:cs="Arial"/>
          <w:sz w:val="22"/>
          <w:szCs w:val="22"/>
        </w:rPr>
        <w:t>, fondatore direttore Devi Art Foundation</w:t>
      </w:r>
      <w:r w:rsidR="00D71ABE" w:rsidRPr="00246AD5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Madhuvanti</w:t>
      </w:r>
      <w:proofErr w:type="spellEnd"/>
      <w:r w:rsidR="00E6531F"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6531F" w:rsidRPr="00246AD5">
        <w:rPr>
          <w:rFonts w:ascii="Arial" w:hAnsi="Arial" w:cs="Arial"/>
          <w:b/>
          <w:sz w:val="22"/>
          <w:szCs w:val="22"/>
        </w:rPr>
        <w:t>Ghose</w:t>
      </w:r>
      <w:proofErr w:type="spellEnd"/>
      <w:r w:rsidR="00E6531F" w:rsidRPr="00246AD5">
        <w:rPr>
          <w:rFonts w:ascii="Arial" w:hAnsi="Arial" w:cs="Arial"/>
          <w:sz w:val="22"/>
          <w:szCs w:val="22"/>
        </w:rPr>
        <w:t xml:space="preserve">, co-curatore The Art </w:t>
      </w:r>
      <w:proofErr w:type="spellStart"/>
      <w:r w:rsidR="00E6531F" w:rsidRPr="00246AD5">
        <w:rPr>
          <w:rFonts w:ascii="Arial" w:hAnsi="Arial" w:cs="Arial"/>
          <w:sz w:val="22"/>
          <w:szCs w:val="22"/>
        </w:rPr>
        <w:t>Institute</w:t>
      </w:r>
      <w:proofErr w:type="spellEnd"/>
      <w:r w:rsidR="00E6531F" w:rsidRPr="00246AD5">
        <w:rPr>
          <w:rFonts w:ascii="Arial" w:hAnsi="Arial" w:cs="Arial"/>
          <w:sz w:val="22"/>
          <w:szCs w:val="22"/>
        </w:rPr>
        <w:t xml:space="preserve"> of Chicago</w:t>
      </w:r>
      <w:r w:rsidR="00271144">
        <w:rPr>
          <w:rFonts w:ascii="Arial" w:hAnsi="Arial" w:cs="Arial"/>
          <w:sz w:val="22"/>
          <w:szCs w:val="22"/>
        </w:rPr>
        <w:t>.</w:t>
      </w:r>
    </w:p>
    <w:p w:rsidR="00E6531F" w:rsidRDefault="00E6531F" w:rsidP="009426A3">
      <w:pPr>
        <w:jc w:val="both"/>
        <w:rPr>
          <w:rFonts w:ascii="Arial" w:hAnsi="Arial" w:cs="Arial"/>
          <w:sz w:val="10"/>
          <w:szCs w:val="10"/>
        </w:rPr>
      </w:pPr>
    </w:p>
    <w:p w:rsidR="006C2C2C" w:rsidRPr="00D71ABE" w:rsidRDefault="006C2C2C" w:rsidP="009426A3">
      <w:pPr>
        <w:jc w:val="both"/>
        <w:rPr>
          <w:rFonts w:ascii="Arial" w:hAnsi="Arial" w:cs="Arial"/>
          <w:sz w:val="10"/>
          <w:szCs w:val="10"/>
        </w:rPr>
      </w:pPr>
    </w:p>
    <w:p w:rsidR="00B7361A" w:rsidRPr="00D71ABE" w:rsidRDefault="00E6531F" w:rsidP="00B01557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D71ABE">
        <w:rPr>
          <w:rFonts w:ascii="Arial" w:hAnsi="Arial" w:cs="Arial"/>
          <w:b/>
          <w:sz w:val="22"/>
          <w:szCs w:val="22"/>
          <w:u w:val="single"/>
          <w:lang w:val="en-GB"/>
        </w:rPr>
        <w:t>COORDINATE MOSTRA</w:t>
      </w:r>
    </w:p>
    <w:p w:rsidR="0078528D" w:rsidRPr="00D71ABE" w:rsidRDefault="0078528D" w:rsidP="0078528D">
      <w:pPr>
        <w:outlineLvl w:val="0"/>
        <w:rPr>
          <w:rFonts w:ascii="Arial" w:hAnsi="Arial" w:cs="Arial"/>
          <w:b/>
          <w:i/>
          <w:sz w:val="22"/>
          <w:szCs w:val="22"/>
          <w:lang w:val="en-GB"/>
        </w:rPr>
      </w:pPr>
      <w:bookmarkStart w:id="0" w:name="_GoBack"/>
      <w:bookmarkEnd w:id="0"/>
      <w:proofErr w:type="spellStart"/>
      <w:r w:rsidRPr="00D71ABE">
        <w:rPr>
          <w:rFonts w:ascii="Arial" w:hAnsi="Arial" w:cs="Arial"/>
          <w:b/>
          <w:sz w:val="22"/>
          <w:szCs w:val="22"/>
          <w:lang w:val="en-GB"/>
        </w:rPr>
        <w:t>Titolo</w:t>
      </w:r>
      <w:proofErr w:type="spellEnd"/>
      <w:r w:rsidRPr="00D71ABE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D71ABE">
        <w:rPr>
          <w:rFonts w:ascii="Arial" w:hAnsi="Arial" w:cs="Arial"/>
          <w:b/>
          <w:sz w:val="22"/>
          <w:szCs w:val="22"/>
          <w:lang w:val="en-GB"/>
        </w:rPr>
        <w:t>mostra</w:t>
      </w:r>
      <w:proofErr w:type="spellEnd"/>
      <w:r w:rsidRPr="00D71ABE">
        <w:rPr>
          <w:rFonts w:ascii="Arial" w:hAnsi="Arial" w:cs="Arial"/>
          <w:sz w:val="22"/>
          <w:szCs w:val="22"/>
          <w:lang w:val="en-GB"/>
        </w:rPr>
        <w:t xml:space="preserve">: </w:t>
      </w:r>
      <w:r w:rsidRPr="00D71ABE">
        <w:rPr>
          <w:rFonts w:ascii="Arial" w:hAnsi="Arial" w:cs="Arial"/>
          <w:i/>
          <w:sz w:val="22"/>
          <w:szCs w:val="22"/>
          <w:lang w:val="en-GB"/>
        </w:rPr>
        <w:t>My East is your West</w:t>
      </w:r>
    </w:p>
    <w:p w:rsidR="0078528D" w:rsidRPr="00D71ABE" w:rsidRDefault="0078528D" w:rsidP="0078528D">
      <w:pPr>
        <w:outlineLvl w:val="0"/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>Date</w:t>
      </w:r>
      <w:r w:rsidRPr="00D71ABE">
        <w:rPr>
          <w:rFonts w:ascii="Arial" w:hAnsi="Arial" w:cs="Arial"/>
          <w:sz w:val="22"/>
          <w:szCs w:val="22"/>
        </w:rPr>
        <w:t>:</w:t>
      </w:r>
      <w:r w:rsidRPr="00D71ABE">
        <w:rPr>
          <w:rFonts w:ascii="Arial" w:hAnsi="Arial" w:cs="Arial"/>
          <w:b/>
          <w:sz w:val="22"/>
          <w:szCs w:val="22"/>
        </w:rPr>
        <w:t xml:space="preserve"> </w:t>
      </w:r>
      <w:r w:rsidR="00425F2E" w:rsidRPr="00D71ABE">
        <w:rPr>
          <w:rFonts w:ascii="Arial" w:hAnsi="Arial" w:cs="Arial"/>
          <w:sz w:val="22"/>
          <w:szCs w:val="22"/>
        </w:rPr>
        <w:t>6</w:t>
      </w:r>
      <w:r w:rsidRPr="00D71ABE">
        <w:rPr>
          <w:rFonts w:ascii="Arial" w:hAnsi="Arial" w:cs="Arial"/>
          <w:sz w:val="22"/>
          <w:szCs w:val="22"/>
        </w:rPr>
        <w:t xml:space="preserve"> </w:t>
      </w:r>
      <w:r w:rsidR="00FF3351">
        <w:rPr>
          <w:rFonts w:ascii="Arial" w:hAnsi="Arial" w:cs="Arial"/>
          <w:sz w:val="22"/>
          <w:szCs w:val="22"/>
        </w:rPr>
        <w:t>m</w:t>
      </w:r>
      <w:r w:rsidRPr="00D71ABE">
        <w:rPr>
          <w:rFonts w:ascii="Arial" w:hAnsi="Arial" w:cs="Arial"/>
          <w:sz w:val="22"/>
          <w:szCs w:val="22"/>
        </w:rPr>
        <w:t xml:space="preserve">aggio </w:t>
      </w:r>
      <w:r w:rsidR="00FA15FF" w:rsidRPr="00D71ABE">
        <w:rPr>
          <w:rFonts w:ascii="Arial" w:hAnsi="Arial" w:cs="Arial"/>
          <w:sz w:val="22"/>
          <w:szCs w:val="22"/>
        </w:rPr>
        <w:t>-</w:t>
      </w:r>
      <w:r w:rsidR="0036642A" w:rsidRPr="00D71ABE">
        <w:rPr>
          <w:rFonts w:ascii="Arial" w:hAnsi="Arial" w:cs="Arial"/>
          <w:sz w:val="22"/>
          <w:szCs w:val="22"/>
        </w:rPr>
        <w:t xml:space="preserve"> </w:t>
      </w:r>
      <w:r w:rsidR="00213318">
        <w:rPr>
          <w:rFonts w:ascii="Arial" w:hAnsi="Arial" w:cs="Arial"/>
          <w:sz w:val="22"/>
          <w:szCs w:val="22"/>
        </w:rPr>
        <w:t>2</w:t>
      </w:r>
      <w:r w:rsidRPr="00D71ABE">
        <w:rPr>
          <w:rFonts w:ascii="Arial" w:hAnsi="Arial" w:cs="Arial"/>
          <w:sz w:val="22"/>
          <w:szCs w:val="22"/>
        </w:rPr>
        <w:t xml:space="preserve"> </w:t>
      </w:r>
      <w:r w:rsidR="00FF3351">
        <w:rPr>
          <w:rFonts w:ascii="Arial" w:hAnsi="Arial" w:cs="Arial"/>
          <w:sz w:val="22"/>
          <w:szCs w:val="22"/>
        </w:rPr>
        <w:t>o</w:t>
      </w:r>
      <w:r w:rsidRPr="00D71ABE">
        <w:rPr>
          <w:rFonts w:ascii="Arial" w:hAnsi="Arial" w:cs="Arial"/>
          <w:sz w:val="22"/>
          <w:szCs w:val="22"/>
        </w:rPr>
        <w:t>ttobre 2015</w:t>
      </w:r>
    </w:p>
    <w:p w:rsidR="0003433F" w:rsidRDefault="00D240DC" w:rsidP="0003433F">
      <w:pPr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>Sede</w:t>
      </w:r>
      <w:r w:rsidRPr="00D71ABE">
        <w:rPr>
          <w:rFonts w:ascii="Arial" w:hAnsi="Arial" w:cs="Arial"/>
          <w:sz w:val="22"/>
          <w:szCs w:val="22"/>
        </w:rPr>
        <w:t>:</w:t>
      </w:r>
      <w:r w:rsidRPr="00D71ABE">
        <w:rPr>
          <w:rFonts w:ascii="Arial" w:hAnsi="Arial" w:cs="Arial"/>
          <w:b/>
          <w:sz w:val="22"/>
          <w:szCs w:val="22"/>
        </w:rPr>
        <w:t xml:space="preserve"> </w:t>
      </w:r>
      <w:r w:rsidRPr="00D71ABE">
        <w:rPr>
          <w:rFonts w:ascii="Arial" w:hAnsi="Arial" w:cs="Arial"/>
          <w:sz w:val="22"/>
          <w:szCs w:val="22"/>
        </w:rPr>
        <w:t xml:space="preserve">Palazzo </w:t>
      </w:r>
      <w:proofErr w:type="spellStart"/>
      <w:r w:rsidRPr="00D71ABE">
        <w:rPr>
          <w:rFonts w:ascii="Arial" w:hAnsi="Arial" w:cs="Arial"/>
          <w:sz w:val="22"/>
          <w:szCs w:val="22"/>
        </w:rPr>
        <w:t>Benzon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, </w:t>
      </w:r>
      <w:r w:rsidR="00703C12">
        <w:rPr>
          <w:rFonts w:ascii="Arial" w:hAnsi="Arial" w:cs="Arial"/>
          <w:sz w:val="22"/>
          <w:szCs w:val="22"/>
        </w:rPr>
        <w:t xml:space="preserve">Calle </w:t>
      </w:r>
      <w:proofErr w:type="spellStart"/>
      <w:r w:rsidR="00703C12">
        <w:rPr>
          <w:rFonts w:ascii="Arial" w:hAnsi="Arial" w:cs="Arial"/>
          <w:sz w:val="22"/>
          <w:szCs w:val="22"/>
        </w:rPr>
        <w:t>Benzon</w:t>
      </w:r>
      <w:proofErr w:type="spellEnd"/>
      <w:r w:rsidR="00703C12">
        <w:rPr>
          <w:rFonts w:ascii="Arial" w:hAnsi="Arial" w:cs="Arial"/>
          <w:sz w:val="22"/>
          <w:szCs w:val="22"/>
        </w:rPr>
        <w:t xml:space="preserve">, </w:t>
      </w:r>
      <w:r w:rsidR="00BC7C2B">
        <w:rPr>
          <w:rFonts w:ascii="Arial" w:hAnsi="Arial" w:cs="Arial"/>
          <w:sz w:val="22"/>
          <w:szCs w:val="22"/>
        </w:rPr>
        <w:t xml:space="preserve">San Marco 3927, Canal Grande - </w:t>
      </w:r>
      <w:r w:rsidRPr="00D71ABE">
        <w:rPr>
          <w:rFonts w:ascii="Arial" w:hAnsi="Arial" w:cs="Arial"/>
          <w:sz w:val="22"/>
          <w:szCs w:val="22"/>
        </w:rPr>
        <w:t xml:space="preserve">Venezia </w:t>
      </w:r>
    </w:p>
    <w:p w:rsidR="0078528D" w:rsidRPr="00D71ABE" w:rsidRDefault="00D240DC" w:rsidP="0003433F">
      <w:pPr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>Ideazione</w:t>
      </w:r>
      <w:r w:rsidR="0078528D" w:rsidRPr="00D71ABE">
        <w:rPr>
          <w:rFonts w:ascii="Arial" w:hAnsi="Arial" w:cs="Arial"/>
          <w:b/>
          <w:sz w:val="22"/>
          <w:szCs w:val="22"/>
        </w:rPr>
        <w:t xml:space="preserve"> e curatela</w:t>
      </w:r>
      <w:r w:rsidR="0078528D" w:rsidRPr="00D71AB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8528D" w:rsidRPr="00D71ABE">
        <w:rPr>
          <w:rFonts w:ascii="Arial" w:hAnsi="Arial" w:cs="Arial"/>
          <w:sz w:val="22"/>
          <w:szCs w:val="22"/>
        </w:rPr>
        <w:t>Fer</w:t>
      </w:r>
      <w:r w:rsidRPr="00D71ABE">
        <w:rPr>
          <w:rFonts w:ascii="Arial" w:hAnsi="Arial" w:cs="Arial"/>
          <w:sz w:val="22"/>
          <w:szCs w:val="22"/>
        </w:rPr>
        <w:t>oze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1ABE">
        <w:rPr>
          <w:rFonts w:ascii="Arial" w:hAnsi="Arial" w:cs="Arial"/>
          <w:sz w:val="22"/>
          <w:szCs w:val="22"/>
        </w:rPr>
        <w:t>Gujral</w:t>
      </w:r>
      <w:proofErr w:type="spellEnd"/>
      <w:r w:rsidRPr="00D71ABE">
        <w:rPr>
          <w:rFonts w:ascii="Arial" w:hAnsi="Arial" w:cs="Arial"/>
          <w:sz w:val="22"/>
          <w:szCs w:val="22"/>
        </w:rPr>
        <w:t>, Fondatore/Direttore</w:t>
      </w:r>
      <w:r w:rsidR="0078528D" w:rsidRPr="00D71A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28D" w:rsidRPr="00D71ABE">
        <w:rPr>
          <w:rFonts w:ascii="Arial" w:hAnsi="Arial" w:cs="Arial"/>
          <w:sz w:val="22"/>
          <w:szCs w:val="22"/>
        </w:rPr>
        <w:t>Gujral</w:t>
      </w:r>
      <w:proofErr w:type="spellEnd"/>
      <w:r w:rsidR="0078528D" w:rsidRPr="00D71ABE">
        <w:rPr>
          <w:rFonts w:ascii="Arial" w:hAnsi="Arial" w:cs="Arial"/>
          <w:sz w:val="22"/>
          <w:szCs w:val="22"/>
        </w:rPr>
        <w:t xml:space="preserve"> Foundation</w:t>
      </w:r>
    </w:p>
    <w:p w:rsidR="0078528D" w:rsidRPr="00D71ABE" w:rsidRDefault="0078528D" w:rsidP="0078528D">
      <w:pPr>
        <w:jc w:val="both"/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>Artisti</w:t>
      </w:r>
      <w:r w:rsidRPr="00D71AB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1ABE">
        <w:rPr>
          <w:rFonts w:ascii="Arial" w:hAnsi="Arial" w:cs="Arial"/>
          <w:sz w:val="22"/>
          <w:szCs w:val="22"/>
        </w:rPr>
        <w:t>Rashid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 Rana (</w:t>
      </w:r>
      <w:r w:rsidR="00703C12">
        <w:rPr>
          <w:rFonts w:ascii="Arial" w:hAnsi="Arial" w:cs="Arial"/>
          <w:sz w:val="22"/>
          <w:szCs w:val="22"/>
        </w:rPr>
        <w:t xml:space="preserve">Lahore - </w:t>
      </w:r>
      <w:r w:rsidRPr="00D71ABE">
        <w:rPr>
          <w:rFonts w:ascii="Arial" w:hAnsi="Arial" w:cs="Arial"/>
          <w:sz w:val="22"/>
          <w:szCs w:val="22"/>
        </w:rPr>
        <w:t xml:space="preserve">Pakistan) e </w:t>
      </w:r>
      <w:proofErr w:type="spellStart"/>
      <w:r w:rsidRPr="00D71ABE">
        <w:rPr>
          <w:rFonts w:ascii="Arial" w:hAnsi="Arial" w:cs="Arial"/>
          <w:sz w:val="22"/>
          <w:szCs w:val="22"/>
        </w:rPr>
        <w:t>Shilpa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1ABE">
        <w:rPr>
          <w:rFonts w:ascii="Arial" w:hAnsi="Arial" w:cs="Arial"/>
          <w:sz w:val="22"/>
          <w:szCs w:val="22"/>
        </w:rPr>
        <w:t>Gupta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 (</w:t>
      </w:r>
      <w:r w:rsidR="00703C12">
        <w:rPr>
          <w:rFonts w:ascii="Arial" w:hAnsi="Arial" w:cs="Arial"/>
          <w:sz w:val="22"/>
          <w:szCs w:val="22"/>
        </w:rPr>
        <w:t xml:space="preserve">Mumbai - </w:t>
      </w:r>
      <w:r w:rsidRPr="00D71ABE">
        <w:rPr>
          <w:rFonts w:ascii="Arial" w:hAnsi="Arial" w:cs="Arial"/>
          <w:sz w:val="22"/>
          <w:szCs w:val="22"/>
        </w:rPr>
        <w:t>India)</w:t>
      </w:r>
    </w:p>
    <w:p w:rsidR="00C61FE4" w:rsidRPr="00C61FE4" w:rsidRDefault="004165DF" w:rsidP="00C61FE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4165DF">
        <w:rPr>
          <w:rFonts w:ascii="Arial" w:hAnsi="Arial" w:cs="Arial"/>
          <w:b/>
          <w:sz w:val="22"/>
          <w:szCs w:val="22"/>
        </w:rPr>
        <w:t>ura della programmazione collaterale</w:t>
      </w:r>
      <w:r w:rsidR="00C61FE4" w:rsidRPr="004165DF">
        <w:rPr>
          <w:rFonts w:ascii="Arial" w:hAnsi="Arial" w:cs="Arial"/>
          <w:sz w:val="22"/>
          <w:szCs w:val="22"/>
        </w:rPr>
        <w:t>:</w:t>
      </w:r>
      <w:r w:rsidR="00C61FE4" w:rsidRPr="00C61FE4">
        <w:rPr>
          <w:rFonts w:ascii="Arial" w:hAnsi="Arial" w:cs="Arial"/>
          <w:sz w:val="22"/>
          <w:szCs w:val="22"/>
        </w:rPr>
        <w:t xml:space="preserve"> Natasha </w:t>
      </w:r>
      <w:proofErr w:type="spellStart"/>
      <w:r w:rsidR="00C61FE4" w:rsidRPr="00C61FE4">
        <w:rPr>
          <w:rFonts w:ascii="Arial" w:hAnsi="Arial" w:cs="Arial"/>
          <w:sz w:val="22"/>
          <w:szCs w:val="22"/>
        </w:rPr>
        <w:t>Ginwala</w:t>
      </w:r>
      <w:proofErr w:type="spellEnd"/>
      <w:r w:rsidR="00C61FE4" w:rsidRPr="00C61FE4">
        <w:rPr>
          <w:rFonts w:ascii="Arial" w:hAnsi="Arial" w:cs="Arial"/>
          <w:sz w:val="22"/>
          <w:szCs w:val="22"/>
        </w:rPr>
        <w:t xml:space="preserve"> e Martina Mazzotta</w:t>
      </w:r>
    </w:p>
    <w:p w:rsidR="006F2256" w:rsidRPr="00D71ABE" w:rsidRDefault="006F2256" w:rsidP="006F225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>Partner in Italia</w:t>
      </w:r>
      <w:r w:rsidRPr="00D71ABE">
        <w:rPr>
          <w:rFonts w:ascii="Arial" w:hAnsi="Arial" w:cs="Arial"/>
          <w:sz w:val="22"/>
          <w:szCs w:val="22"/>
        </w:rPr>
        <w:t>: Fondazione Mazzotta</w:t>
      </w:r>
    </w:p>
    <w:p w:rsidR="00D240DC" w:rsidRPr="00D71ABE" w:rsidRDefault="00D240DC" w:rsidP="00D240DC">
      <w:pPr>
        <w:jc w:val="both"/>
        <w:rPr>
          <w:rFonts w:ascii="Arial" w:hAnsi="Arial" w:cs="Arial"/>
          <w:sz w:val="22"/>
          <w:szCs w:val="22"/>
        </w:rPr>
      </w:pPr>
      <w:r w:rsidRPr="00FA1AAE">
        <w:rPr>
          <w:rFonts w:ascii="Arial" w:hAnsi="Arial" w:cs="Arial"/>
          <w:b/>
          <w:sz w:val="22"/>
          <w:szCs w:val="22"/>
          <w:u w:val="single"/>
        </w:rPr>
        <w:t>Orari</w:t>
      </w:r>
      <w:r w:rsidRPr="00D71ABE">
        <w:rPr>
          <w:rFonts w:ascii="Arial" w:hAnsi="Arial" w:cs="Arial"/>
          <w:sz w:val="22"/>
          <w:szCs w:val="22"/>
        </w:rPr>
        <w:t>:</w:t>
      </w:r>
      <w:r w:rsidRPr="00D71ABE">
        <w:rPr>
          <w:rFonts w:ascii="Arial" w:hAnsi="Arial" w:cs="Arial"/>
          <w:b/>
          <w:sz w:val="22"/>
          <w:szCs w:val="22"/>
        </w:rPr>
        <w:t xml:space="preserve"> </w:t>
      </w:r>
      <w:r w:rsidRPr="00D71ABE">
        <w:rPr>
          <w:rFonts w:ascii="Arial" w:hAnsi="Arial" w:cs="Arial"/>
          <w:sz w:val="22"/>
          <w:szCs w:val="22"/>
        </w:rPr>
        <w:t>martedì - domenica, dalle ore 10 alle 18</w:t>
      </w:r>
    </w:p>
    <w:p w:rsidR="00D240DC" w:rsidRPr="00D71ABE" w:rsidRDefault="00D240DC" w:rsidP="00D240DC">
      <w:pPr>
        <w:jc w:val="both"/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>Ingresso</w:t>
      </w:r>
      <w:r w:rsidRPr="00D71ABE">
        <w:rPr>
          <w:rFonts w:ascii="Arial" w:hAnsi="Arial" w:cs="Arial"/>
          <w:sz w:val="22"/>
          <w:szCs w:val="22"/>
        </w:rPr>
        <w:t>: libero</w:t>
      </w:r>
    </w:p>
    <w:p w:rsidR="00FA1AAE" w:rsidRDefault="00FA1AAE" w:rsidP="00FA1AA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2E15C0">
        <w:rPr>
          <w:rFonts w:ascii="Arial" w:hAnsi="Arial" w:cs="Arial"/>
          <w:b/>
          <w:color w:val="C00000"/>
          <w:sz w:val="22"/>
          <w:szCs w:val="22"/>
        </w:rPr>
        <w:t>Come arrivare: Vaporetto fermata S. Angelo</w:t>
      </w:r>
    </w:p>
    <w:p w:rsidR="00D240DC" w:rsidRPr="00D71ABE" w:rsidRDefault="00D240DC" w:rsidP="00D240DC">
      <w:pPr>
        <w:jc w:val="both"/>
        <w:rPr>
          <w:rFonts w:ascii="Arial" w:hAnsi="Arial" w:cs="Arial"/>
          <w:sz w:val="22"/>
          <w:szCs w:val="22"/>
        </w:rPr>
      </w:pPr>
      <w:r w:rsidRPr="00D71ABE">
        <w:rPr>
          <w:rFonts w:ascii="Arial" w:hAnsi="Arial" w:cs="Arial"/>
          <w:b/>
          <w:sz w:val="22"/>
          <w:szCs w:val="22"/>
        </w:rPr>
        <w:t xml:space="preserve">INFO PUBBLICO </w:t>
      </w:r>
      <w:r w:rsidRPr="00D71ABE">
        <w:rPr>
          <w:rFonts w:ascii="Arial" w:hAnsi="Arial" w:cs="Arial"/>
          <w:sz w:val="22"/>
          <w:szCs w:val="22"/>
        </w:rPr>
        <w:t xml:space="preserve">Chiara </w:t>
      </w:r>
      <w:proofErr w:type="spellStart"/>
      <w:r w:rsidRPr="00D71ABE">
        <w:rPr>
          <w:rFonts w:ascii="Arial" w:hAnsi="Arial" w:cs="Arial"/>
          <w:sz w:val="22"/>
          <w:szCs w:val="22"/>
        </w:rPr>
        <w:t>Bordin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 - Valorizzazioni Culturali | Art-</w:t>
      </w:r>
      <w:proofErr w:type="spellStart"/>
      <w:r w:rsidRPr="00D71ABE">
        <w:rPr>
          <w:rFonts w:ascii="Arial" w:hAnsi="Arial" w:cs="Arial"/>
          <w:sz w:val="22"/>
          <w:szCs w:val="22"/>
        </w:rPr>
        <w:t>Events</w:t>
      </w:r>
      <w:proofErr w:type="spellEnd"/>
      <w:r w:rsidRPr="00D71ABE">
        <w:rPr>
          <w:rFonts w:ascii="Arial" w:hAnsi="Arial" w:cs="Arial"/>
          <w:sz w:val="22"/>
          <w:szCs w:val="22"/>
        </w:rPr>
        <w:t xml:space="preserve"> +39 328 3073233 </w:t>
      </w:r>
    </w:p>
    <w:p w:rsidR="00D240DC" w:rsidRPr="00D71ABE" w:rsidRDefault="00213318" w:rsidP="00D240DC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D240DC" w:rsidRPr="00D71ABE">
          <w:rPr>
            <w:rStyle w:val="Collegamentoipertestuale"/>
            <w:rFonts w:ascii="Arial" w:hAnsi="Arial" w:cs="Arial"/>
            <w:sz w:val="22"/>
            <w:szCs w:val="22"/>
          </w:rPr>
          <w:t>venice@art-events.it</w:t>
        </w:r>
      </w:hyperlink>
    </w:p>
    <w:p w:rsidR="00FE2CC7" w:rsidRPr="00246AD5" w:rsidRDefault="00FE2CC7" w:rsidP="00CE5A72">
      <w:pPr>
        <w:jc w:val="both"/>
        <w:rPr>
          <w:rFonts w:ascii="Arial" w:hAnsi="Arial" w:cs="Arial"/>
          <w:b/>
          <w:sz w:val="10"/>
          <w:szCs w:val="10"/>
        </w:rPr>
      </w:pPr>
    </w:p>
    <w:p w:rsidR="00CE5A72" w:rsidRDefault="00CE5A72" w:rsidP="008314B1">
      <w:pPr>
        <w:rPr>
          <w:rFonts w:ascii="Arial" w:hAnsi="Arial" w:cs="Arial"/>
          <w:sz w:val="22"/>
          <w:szCs w:val="22"/>
          <w:u w:val="single"/>
        </w:rPr>
      </w:pPr>
      <w:r w:rsidRPr="00D71ABE">
        <w:rPr>
          <w:rFonts w:ascii="Arial" w:hAnsi="Arial" w:cs="Arial"/>
          <w:sz w:val="22"/>
          <w:szCs w:val="22"/>
          <w:u w:val="single"/>
        </w:rPr>
        <w:t>Uffici stampa</w:t>
      </w:r>
    </w:p>
    <w:p w:rsidR="006C2C2C" w:rsidRPr="006C2C2C" w:rsidRDefault="006C2C2C" w:rsidP="008314B1">
      <w:pPr>
        <w:rPr>
          <w:rFonts w:ascii="Arial" w:hAnsi="Arial" w:cs="Arial"/>
          <w:sz w:val="10"/>
          <w:szCs w:val="10"/>
          <w:u w:val="single"/>
        </w:rPr>
      </w:pPr>
    </w:p>
    <w:tbl>
      <w:tblPr>
        <w:tblStyle w:val="Grigliatabell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71"/>
        <w:gridCol w:w="4252"/>
      </w:tblGrid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1ABE">
              <w:rPr>
                <w:rFonts w:ascii="Arial" w:hAnsi="Arial" w:cs="Arial"/>
                <w:b/>
                <w:sz w:val="22"/>
                <w:szCs w:val="22"/>
              </w:rPr>
              <w:t xml:space="preserve">IBC Irma Bianchi </w:t>
            </w:r>
            <w:proofErr w:type="spellStart"/>
            <w:r w:rsidRPr="00D71ABE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proofErr w:type="spellEnd"/>
            <w:r w:rsidRPr="00D71AB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083393" w:rsidRPr="00D71ABE" w:rsidRDefault="00237D06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1ABE">
              <w:rPr>
                <w:rFonts w:ascii="Arial" w:hAnsi="Arial" w:cs="Arial"/>
                <w:sz w:val="22"/>
                <w:szCs w:val="22"/>
                <w:lang w:val="en-GB"/>
              </w:rPr>
              <w:t>Milano</w:t>
            </w:r>
            <w:r w:rsidR="00D71ABE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hyperlink r:id="rId10" w:history="1">
              <w:r w:rsidR="00D71ABE" w:rsidRPr="004D1152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info@irmabianchi.it</w:t>
              </w:r>
            </w:hyperlink>
            <w:r w:rsidR="00D71A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D71ABE" w:rsidRDefault="00D673F8" w:rsidP="00D71ABE">
            <w:pPr>
              <w:rPr>
                <w:rStyle w:val="Collegamentoipertestuale"/>
                <w:rFonts w:ascii="Arial" w:hAnsi="Arial" w:cs="Arial"/>
                <w:sz w:val="22"/>
                <w:szCs w:val="22"/>
              </w:rPr>
            </w:pPr>
            <w:r w:rsidRPr="00D71ABE">
              <w:rPr>
                <w:rFonts w:ascii="Arial" w:hAnsi="Arial" w:cs="Arial"/>
                <w:sz w:val="22"/>
                <w:szCs w:val="22"/>
              </w:rPr>
              <w:t>tel. + 39 02 8940 4694</w:t>
            </w:r>
            <w:r w:rsidR="00D71AB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425F2E" w:rsidRPr="00D71ABE">
              <w:rPr>
                <w:rFonts w:ascii="Arial" w:hAnsi="Arial" w:cs="Arial"/>
                <w:sz w:val="22"/>
                <w:szCs w:val="22"/>
              </w:rPr>
              <w:t>mob</w:t>
            </w:r>
            <w:proofErr w:type="spellEnd"/>
            <w:r w:rsidR="00425F2E" w:rsidRPr="00D71ABE">
              <w:rPr>
                <w:rFonts w:ascii="Arial" w:hAnsi="Arial" w:cs="Arial"/>
                <w:sz w:val="22"/>
                <w:szCs w:val="22"/>
              </w:rPr>
              <w:t>. + 39 328 5910857</w:t>
            </w:r>
            <w:r w:rsidR="00D71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1ABE">
              <w:rPr>
                <w:rFonts w:ascii="Arial" w:hAnsi="Arial" w:cs="Arial"/>
                <w:sz w:val="22"/>
                <w:szCs w:val="22"/>
              </w:rPr>
              <w:br/>
            </w:r>
            <w:r w:rsidR="00D71ABE" w:rsidRPr="00D71ABE">
              <w:rPr>
                <w:rFonts w:ascii="Arial" w:hAnsi="Arial" w:cs="Arial"/>
                <w:sz w:val="22"/>
                <w:szCs w:val="22"/>
              </w:rPr>
              <w:t xml:space="preserve">testi e immagini scaricabili da </w:t>
            </w:r>
            <w:hyperlink r:id="rId11" w:history="1">
              <w:r w:rsidR="00D71ABE" w:rsidRPr="00D71ABE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www.irmabianchi.it</w:t>
              </w:r>
            </w:hyperlink>
          </w:p>
          <w:p w:rsidR="006C2C2C" w:rsidRPr="004A1269" w:rsidRDefault="006C2C2C" w:rsidP="00703C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3C12" w:rsidRPr="00703C12" w:rsidRDefault="00703C12" w:rsidP="00703C1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3C12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Sutton PR </w:t>
            </w:r>
          </w:p>
          <w:p w:rsidR="00703C12" w:rsidRPr="006C6546" w:rsidRDefault="00703C12" w:rsidP="00703C1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6546">
              <w:rPr>
                <w:rFonts w:ascii="Arial" w:hAnsi="Arial" w:cs="Arial"/>
                <w:sz w:val="22"/>
                <w:szCs w:val="22"/>
                <w:lang w:val="en-GB"/>
              </w:rPr>
              <w:t>South Wing Somerset House, Strand, London WC2R 1LA</w:t>
            </w:r>
          </w:p>
          <w:p w:rsidR="00703C12" w:rsidRPr="006C6546" w:rsidRDefault="00703C12" w:rsidP="00703C12">
            <w:pPr>
              <w:rPr>
                <w:rFonts w:ascii="Arial" w:hAnsi="Arial" w:cs="Arial"/>
                <w:sz w:val="22"/>
                <w:szCs w:val="22"/>
              </w:rPr>
            </w:pPr>
            <w:r w:rsidRPr="006C6546">
              <w:rPr>
                <w:rFonts w:ascii="Arial" w:hAnsi="Arial" w:cs="Arial"/>
                <w:sz w:val="22"/>
                <w:szCs w:val="22"/>
              </w:rPr>
              <w:t xml:space="preserve">Olivia Cerio olivia@suttonpr.com </w:t>
            </w:r>
          </w:p>
          <w:p w:rsidR="00703C12" w:rsidRPr="006C6546" w:rsidRDefault="00703C12" w:rsidP="00703C12">
            <w:pPr>
              <w:rPr>
                <w:rFonts w:ascii="Arial" w:hAnsi="Arial" w:cs="Arial"/>
                <w:sz w:val="22"/>
                <w:szCs w:val="22"/>
              </w:rPr>
            </w:pPr>
            <w:r w:rsidRPr="006C6546">
              <w:rPr>
                <w:rFonts w:ascii="Arial" w:hAnsi="Arial" w:cs="Arial"/>
                <w:sz w:val="22"/>
                <w:szCs w:val="22"/>
              </w:rPr>
              <w:t xml:space="preserve">+44 (0) 20 7183 3577 </w:t>
            </w:r>
          </w:p>
          <w:p w:rsidR="00703C12" w:rsidRPr="00703C12" w:rsidRDefault="00703C12" w:rsidP="00703C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3C12" w:rsidRPr="00754678" w:rsidRDefault="00703C12" w:rsidP="00703C12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54678">
              <w:rPr>
                <w:rFonts w:ascii="Arial" w:hAnsi="Arial" w:cs="Arial"/>
                <w:b/>
                <w:sz w:val="22"/>
                <w:szCs w:val="22"/>
                <w:lang w:val="fr-FR"/>
              </w:rPr>
              <w:t>Flint PR</w:t>
            </w:r>
          </w:p>
          <w:p w:rsidR="00703C12" w:rsidRPr="00754678" w:rsidRDefault="00703C12" w:rsidP="00703C1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54678">
              <w:rPr>
                <w:rFonts w:ascii="Arial" w:hAnsi="Arial" w:cs="Arial"/>
                <w:sz w:val="22"/>
                <w:szCs w:val="22"/>
                <w:lang w:val="fr-FR"/>
              </w:rPr>
              <w:t>Nidhi Awasty</w:t>
            </w:r>
          </w:p>
          <w:p w:rsidR="00703C12" w:rsidRPr="00754678" w:rsidRDefault="00703C12" w:rsidP="00703C1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54678">
              <w:rPr>
                <w:rFonts w:ascii="Arial" w:hAnsi="Arial" w:cs="Arial"/>
                <w:sz w:val="22"/>
                <w:szCs w:val="22"/>
                <w:lang w:val="fr-FR"/>
              </w:rPr>
              <w:t xml:space="preserve">nidhi.awasty@flint-pr.com </w:t>
            </w:r>
          </w:p>
          <w:p w:rsidR="00D71ABE" w:rsidRPr="00D71ABE" w:rsidRDefault="00703C12" w:rsidP="006C65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546">
              <w:rPr>
                <w:rFonts w:ascii="Arial" w:hAnsi="Arial" w:cs="Arial"/>
                <w:sz w:val="22"/>
                <w:szCs w:val="22"/>
              </w:rPr>
              <w:t>+91 989 959 85 86</w:t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D71ABE" w:rsidRDefault="00D71ABE" w:rsidP="00296F73">
            <w:pPr>
              <w:rPr>
                <w:rStyle w:val="Collegamentoipertestuale"/>
                <w:rFonts w:ascii="Arial" w:hAnsi="Arial" w:cs="Arial"/>
                <w:sz w:val="22"/>
                <w:szCs w:val="22"/>
              </w:rPr>
            </w:pPr>
          </w:p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5A72" w:rsidRPr="008314B1" w:rsidRDefault="003C636F" w:rsidP="00D673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68110" cy="1176655"/>
            <wp:effectExtent l="0" t="0" r="889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5A72" w:rsidRPr="008314B1" w:rsidSect="006C2C2C">
      <w:pgSz w:w="11900" w:h="16840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F"/>
    <w:rsid w:val="0001272D"/>
    <w:rsid w:val="000246C9"/>
    <w:rsid w:val="0003433F"/>
    <w:rsid w:val="00035C79"/>
    <w:rsid w:val="000470A6"/>
    <w:rsid w:val="00062EB7"/>
    <w:rsid w:val="00070E57"/>
    <w:rsid w:val="00071FA3"/>
    <w:rsid w:val="00083393"/>
    <w:rsid w:val="000861AD"/>
    <w:rsid w:val="00091B03"/>
    <w:rsid w:val="000A219B"/>
    <w:rsid w:val="000A3003"/>
    <w:rsid w:val="000E43BD"/>
    <w:rsid w:val="000F427E"/>
    <w:rsid w:val="000F6C5B"/>
    <w:rsid w:val="0011378C"/>
    <w:rsid w:val="001145A4"/>
    <w:rsid w:val="00122BB0"/>
    <w:rsid w:val="0012572D"/>
    <w:rsid w:val="001303E1"/>
    <w:rsid w:val="00135095"/>
    <w:rsid w:val="001355E5"/>
    <w:rsid w:val="00140F4B"/>
    <w:rsid w:val="001500FD"/>
    <w:rsid w:val="0015089B"/>
    <w:rsid w:val="00166434"/>
    <w:rsid w:val="00174282"/>
    <w:rsid w:val="00192FEF"/>
    <w:rsid w:val="001B0B32"/>
    <w:rsid w:val="001B2350"/>
    <w:rsid w:val="001D4485"/>
    <w:rsid w:val="00213318"/>
    <w:rsid w:val="0023241A"/>
    <w:rsid w:val="00237D06"/>
    <w:rsid w:val="0024501F"/>
    <w:rsid w:val="00246AD5"/>
    <w:rsid w:val="00271144"/>
    <w:rsid w:val="00276CCF"/>
    <w:rsid w:val="00283BCF"/>
    <w:rsid w:val="00284B7D"/>
    <w:rsid w:val="00293ACA"/>
    <w:rsid w:val="00296F73"/>
    <w:rsid w:val="002B41EF"/>
    <w:rsid w:val="002C2A48"/>
    <w:rsid w:val="002D3A5E"/>
    <w:rsid w:val="002D40E8"/>
    <w:rsid w:val="002E15C0"/>
    <w:rsid w:val="002E2EA8"/>
    <w:rsid w:val="002E5093"/>
    <w:rsid w:val="002F4E4C"/>
    <w:rsid w:val="002F52DA"/>
    <w:rsid w:val="002F5FDA"/>
    <w:rsid w:val="002F751C"/>
    <w:rsid w:val="003037C8"/>
    <w:rsid w:val="00307781"/>
    <w:rsid w:val="003105BE"/>
    <w:rsid w:val="00313C52"/>
    <w:rsid w:val="00326FCA"/>
    <w:rsid w:val="00327A46"/>
    <w:rsid w:val="00351ADC"/>
    <w:rsid w:val="00354CE3"/>
    <w:rsid w:val="0036642A"/>
    <w:rsid w:val="003902FE"/>
    <w:rsid w:val="00391B00"/>
    <w:rsid w:val="003B6422"/>
    <w:rsid w:val="003C636F"/>
    <w:rsid w:val="00402571"/>
    <w:rsid w:val="004165DF"/>
    <w:rsid w:val="00425F2E"/>
    <w:rsid w:val="004376B8"/>
    <w:rsid w:val="004455BC"/>
    <w:rsid w:val="0045191D"/>
    <w:rsid w:val="004525B7"/>
    <w:rsid w:val="0047689E"/>
    <w:rsid w:val="004A1269"/>
    <w:rsid w:val="004A5982"/>
    <w:rsid w:val="004E383D"/>
    <w:rsid w:val="0050074A"/>
    <w:rsid w:val="0050272C"/>
    <w:rsid w:val="00502983"/>
    <w:rsid w:val="0051540B"/>
    <w:rsid w:val="0058569B"/>
    <w:rsid w:val="00587B91"/>
    <w:rsid w:val="00591EAF"/>
    <w:rsid w:val="005C6CF1"/>
    <w:rsid w:val="005C7260"/>
    <w:rsid w:val="005F20C5"/>
    <w:rsid w:val="005F754F"/>
    <w:rsid w:val="00600156"/>
    <w:rsid w:val="0060027B"/>
    <w:rsid w:val="00601035"/>
    <w:rsid w:val="00614EA9"/>
    <w:rsid w:val="00631833"/>
    <w:rsid w:val="00636570"/>
    <w:rsid w:val="00644DC7"/>
    <w:rsid w:val="0064696B"/>
    <w:rsid w:val="00646E03"/>
    <w:rsid w:val="006478D0"/>
    <w:rsid w:val="00654532"/>
    <w:rsid w:val="0067208C"/>
    <w:rsid w:val="00697051"/>
    <w:rsid w:val="006B0CC9"/>
    <w:rsid w:val="006B3155"/>
    <w:rsid w:val="006B7077"/>
    <w:rsid w:val="006C2C2C"/>
    <w:rsid w:val="006C6546"/>
    <w:rsid w:val="006D3F14"/>
    <w:rsid w:val="006D537B"/>
    <w:rsid w:val="006E07EB"/>
    <w:rsid w:val="006E3CC7"/>
    <w:rsid w:val="006E5009"/>
    <w:rsid w:val="006F2256"/>
    <w:rsid w:val="006F52A7"/>
    <w:rsid w:val="006F70A5"/>
    <w:rsid w:val="00703C12"/>
    <w:rsid w:val="00726A4C"/>
    <w:rsid w:val="0072716D"/>
    <w:rsid w:val="00730C81"/>
    <w:rsid w:val="00735261"/>
    <w:rsid w:val="007401CF"/>
    <w:rsid w:val="00753F9D"/>
    <w:rsid w:val="00754678"/>
    <w:rsid w:val="0076485E"/>
    <w:rsid w:val="00766432"/>
    <w:rsid w:val="00772FB6"/>
    <w:rsid w:val="00774FA1"/>
    <w:rsid w:val="007776CB"/>
    <w:rsid w:val="00783151"/>
    <w:rsid w:val="00783C01"/>
    <w:rsid w:val="0078528D"/>
    <w:rsid w:val="00786BE8"/>
    <w:rsid w:val="00796EEE"/>
    <w:rsid w:val="007A0C3F"/>
    <w:rsid w:val="007A2A4A"/>
    <w:rsid w:val="007F2DA6"/>
    <w:rsid w:val="007F4ED3"/>
    <w:rsid w:val="008002AF"/>
    <w:rsid w:val="00802A87"/>
    <w:rsid w:val="008054B7"/>
    <w:rsid w:val="0080603A"/>
    <w:rsid w:val="0080701D"/>
    <w:rsid w:val="008147B3"/>
    <w:rsid w:val="00814ADC"/>
    <w:rsid w:val="008314B1"/>
    <w:rsid w:val="0083699B"/>
    <w:rsid w:val="00874E8F"/>
    <w:rsid w:val="00881F5D"/>
    <w:rsid w:val="0088295C"/>
    <w:rsid w:val="00882FE4"/>
    <w:rsid w:val="008870F0"/>
    <w:rsid w:val="00891127"/>
    <w:rsid w:val="0089577A"/>
    <w:rsid w:val="008A1F96"/>
    <w:rsid w:val="008B7CA1"/>
    <w:rsid w:val="008C7248"/>
    <w:rsid w:val="008F53C5"/>
    <w:rsid w:val="009107A6"/>
    <w:rsid w:val="009172DC"/>
    <w:rsid w:val="00923305"/>
    <w:rsid w:val="009244D6"/>
    <w:rsid w:val="009311FF"/>
    <w:rsid w:val="009358F0"/>
    <w:rsid w:val="00937E56"/>
    <w:rsid w:val="0094049B"/>
    <w:rsid w:val="009426A3"/>
    <w:rsid w:val="00950B44"/>
    <w:rsid w:val="00952699"/>
    <w:rsid w:val="009549A0"/>
    <w:rsid w:val="00960A10"/>
    <w:rsid w:val="009627AA"/>
    <w:rsid w:val="0099284C"/>
    <w:rsid w:val="009B043E"/>
    <w:rsid w:val="009D5DD5"/>
    <w:rsid w:val="009D6586"/>
    <w:rsid w:val="009F35C8"/>
    <w:rsid w:val="009F3642"/>
    <w:rsid w:val="00A0364D"/>
    <w:rsid w:val="00A04902"/>
    <w:rsid w:val="00A07F26"/>
    <w:rsid w:val="00A22338"/>
    <w:rsid w:val="00A403C5"/>
    <w:rsid w:val="00A423BD"/>
    <w:rsid w:val="00A45968"/>
    <w:rsid w:val="00A45EDE"/>
    <w:rsid w:val="00A5359E"/>
    <w:rsid w:val="00A805D0"/>
    <w:rsid w:val="00A839EE"/>
    <w:rsid w:val="00A936E3"/>
    <w:rsid w:val="00AE2DD7"/>
    <w:rsid w:val="00AE5F44"/>
    <w:rsid w:val="00AF1768"/>
    <w:rsid w:val="00AF415F"/>
    <w:rsid w:val="00B01557"/>
    <w:rsid w:val="00B03A30"/>
    <w:rsid w:val="00B06667"/>
    <w:rsid w:val="00B11956"/>
    <w:rsid w:val="00B143E7"/>
    <w:rsid w:val="00B34DE8"/>
    <w:rsid w:val="00B411FC"/>
    <w:rsid w:val="00B60DD2"/>
    <w:rsid w:val="00B649FB"/>
    <w:rsid w:val="00B716E6"/>
    <w:rsid w:val="00B7361A"/>
    <w:rsid w:val="00B75F48"/>
    <w:rsid w:val="00BB6335"/>
    <w:rsid w:val="00BC7C2B"/>
    <w:rsid w:val="00BD0090"/>
    <w:rsid w:val="00BD077C"/>
    <w:rsid w:val="00BD0A75"/>
    <w:rsid w:val="00BD383A"/>
    <w:rsid w:val="00BD402D"/>
    <w:rsid w:val="00BD5F3B"/>
    <w:rsid w:val="00BF0675"/>
    <w:rsid w:val="00BF0772"/>
    <w:rsid w:val="00BF31EA"/>
    <w:rsid w:val="00BF578B"/>
    <w:rsid w:val="00BF5EA6"/>
    <w:rsid w:val="00C31077"/>
    <w:rsid w:val="00C332A6"/>
    <w:rsid w:val="00C35098"/>
    <w:rsid w:val="00C423DF"/>
    <w:rsid w:val="00C43B44"/>
    <w:rsid w:val="00C575AF"/>
    <w:rsid w:val="00C601DE"/>
    <w:rsid w:val="00C61FE4"/>
    <w:rsid w:val="00C62F46"/>
    <w:rsid w:val="00C7345A"/>
    <w:rsid w:val="00C80307"/>
    <w:rsid w:val="00C8077C"/>
    <w:rsid w:val="00C81342"/>
    <w:rsid w:val="00C8196E"/>
    <w:rsid w:val="00CA51DA"/>
    <w:rsid w:val="00CB2E31"/>
    <w:rsid w:val="00CB30A1"/>
    <w:rsid w:val="00CD1956"/>
    <w:rsid w:val="00CD3826"/>
    <w:rsid w:val="00CD6D51"/>
    <w:rsid w:val="00CE474A"/>
    <w:rsid w:val="00CE49AD"/>
    <w:rsid w:val="00CE5A72"/>
    <w:rsid w:val="00CF1196"/>
    <w:rsid w:val="00CF62C1"/>
    <w:rsid w:val="00D00F54"/>
    <w:rsid w:val="00D12A6A"/>
    <w:rsid w:val="00D240DC"/>
    <w:rsid w:val="00D24220"/>
    <w:rsid w:val="00D367B1"/>
    <w:rsid w:val="00D45B3E"/>
    <w:rsid w:val="00D55629"/>
    <w:rsid w:val="00D6484D"/>
    <w:rsid w:val="00D66784"/>
    <w:rsid w:val="00D673F8"/>
    <w:rsid w:val="00D71ABE"/>
    <w:rsid w:val="00D75FCC"/>
    <w:rsid w:val="00D8180C"/>
    <w:rsid w:val="00D85FA4"/>
    <w:rsid w:val="00D876A6"/>
    <w:rsid w:val="00DF0682"/>
    <w:rsid w:val="00DF2C30"/>
    <w:rsid w:val="00E009C6"/>
    <w:rsid w:val="00E14770"/>
    <w:rsid w:val="00E262BB"/>
    <w:rsid w:val="00E3250B"/>
    <w:rsid w:val="00E3397C"/>
    <w:rsid w:val="00E33A95"/>
    <w:rsid w:val="00E36CAB"/>
    <w:rsid w:val="00E4507B"/>
    <w:rsid w:val="00E503EE"/>
    <w:rsid w:val="00E6531F"/>
    <w:rsid w:val="00E66B39"/>
    <w:rsid w:val="00E77CC6"/>
    <w:rsid w:val="00E853AC"/>
    <w:rsid w:val="00E9632F"/>
    <w:rsid w:val="00EA5C98"/>
    <w:rsid w:val="00EC08FF"/>
    <w:rsid w:val="00EC19CF"/>
    <w:rsid w:val="00EC324F"/>
    <w:rsid w:val="00EC4158"/>
    <w:rsid w:val="00ED15C2"/>
    <w:rsid w:val="00ED2AAE"/>
    <w:rsid w:val="00ED4229"/>
    <w:rsid w:val="00EE4F5A"/>
    <w:rsid w:val="00F10A5A"/>
    <w:rsid w:val="00F14296"/>
    <w:rsid w:val="00F22CD3"/>
    <w:rsid w:val="00F26D45"/>
    <w:rsid w:val="00F347D6"/>
    <w:rsid w:val="00F34C80"/>
    <w:rsid w:val="00F35C6E"/>
    <w:rsid w:val="00F36FCD"/>
    <w:rsid w:val="00F41888"/>
    <w:rsid w:val="00F53772"/>
    <w:rsid w:val="00F602CC"/>
    <w:rsid w:val="00F66604"/>
    <w:rsid w:val="00FA0087"/>
    <w:rsid w:val="00FA15FF"/>
    <w:rsid w:val="00FA1AAE"/>
    <w:rsid w:val="00FA2812"/>
    <w:rsid w:val="00FA4A95"/>
    <w:rsid w:val="00FC735D"/>
    <w:rsid w:val="00FD7EA5"/>
    <w:rsid w:val="00FD7F6F"/>
    <w:rsid w:val="00FE08BF"/>
    <w:rsid w:val="00FE2CC7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61A"/>
    <w:rPr>
      <w:color w:val="0000FF" w:themeColor="hyperlink"/>
      <w:u w:val="single"/>
    </w:rPr>
  </w:style>
  <w:style w:type="paragraph" w:customStyle="1" w:styleId="NoteLevel1">
    <w:name w:val="Note Level 1"/>
    <w:basedOn w:val="Normale"/>
    <w:uiPriority w:val="99"/>
    <w:unhideWhenUsed/>
    <w:rsid w:val="009549A0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9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9A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2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6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11378C"/>
    <w:pPr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78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yiv3468737192msonormal">
    <w:name w:val="yiv3468737192msonormal"/>
    <w:basedOn w:val="Normale"/>
    <w:rsid w:val="00600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D5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61A"/>
    <w:rPr>
      <w:color w:val="0000FF" w:themeColor="hyperlink"/>
      <w:u w:val="single"/>
    </w:rPr>
  </w:style>
  <w:style w:type="paragraph" w:customStyle="1" w:styleId="NoteLevel1">
    <w:name w:val="Note Level 1"/>
    <w:basedOn w:val="Normale"/>
    <w:uiPriority w:val="99"/>
    <w:unhideWhenUsed/>
    <w:rsid w:val="009549A0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9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9A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2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6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11378C"/>
    <w:pPr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78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yiv3468737192msonormal">
    <w:name w:val="yiv3468737192msonormal"/>
    <w:basedOn w:val="Normale"/>
    <w:rsid w:val="00600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D5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rmabianchi.it/mostra/my-east-your-west-rashid-rana-pakistan-e-shilpa-gupta-india-alla-56%C2%B0-biennale-di-venez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rmabianch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ice@art-event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DB70-5F26-4441-BA72-59BE4F8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Antonio Mazzotta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Mazzotta</dc:creator>
  <cp:lastModifiedBy>Administrator01</cp:lastModifiedBy>
  <cp:revision>3</cp:revision>
  <cp:lastPrinted>2015-05-08T09:17:00Z</cp:lastPrinted>
  <dcterms:created xsi:type="dcterms:W3CDTF">2015-08-06T13:21:00Z</dcterms:created>
  <dcterms:modified xsi:type="dcterms:W3CDTF">2015-08-06T13:23:00Z</dcterms:modified>
</cp:coreProperties>
</file>