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111111"/>
          <w:sz w:val="24"/>
          <w:szCs w:val="24"/>
          <w:lang w:val="en-US" w:eastAsia="ar-SA"/>
        </w:rPr>
      </w:pPr>
      <w:r>
        <w:rPr>
          <w:rFonts w:ascii="Arial" w:eastAsia="Calibri" w:hAnsi="Arial" w:cs="Arial"/>
          <w:b/>
          <w:color w:val="111111"/>
          <w:sz w:val="24"/>
          <w:szCs w:val="24"/>
          <w:lang w:val="en-US" w:eastAsia="ar-SA"/>
        </w:rPr>
        <w:t>BIOGRAPHY</w:t>
      </w:r>
      <w:bookmarkStart w:id="0" w:name="_GoBack"/>
      <w:bookmarkEnd w:id="0"/>
    </w:p>
    <w:p w:rsidR="00F774D8" w:rsidRP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111111"/>
          <w:sz w:val="24"/>
          <w:szCs w:val="24"/>
          <w:lang w:val="en-US" w:eastAsia="ar-SA"/>
        </w:rPr>
      </w:pPr>
    </w:p>
    <w:p w:rsidR="00F774D8" w:rsidRP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Rossella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Gilli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, a Milanese painter, sculptress and engraver, graduated in Art History at the University of Milan with Pier Luigi De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Vecchi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and obtained a Ph.D. at the University of Florence with Mina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Gregori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. She based her research on design which brought her to open a Gallery in Milan, in Via del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Gesù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, dedicated to incisions and the old masters drawings; the activity is a great cultural success and is regularly visited by several luminaries such as Federico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Zeri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and Dennis Mahon.</w:t>
      </w:r>
    </w:p>
    <w:p w:rsidR="00F774D8" w:rsidRP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For years she has been living and working among Paris, Milan and Marrakech, dedicating herself to painting, sculpture, incision and to the creation of artistic objects and jewels.</w:t>
      </w:r>
    </w:p>
    <w:p w:rsidR="00F774D8" w:rsidRP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She exhibited in public and private venues among which there is the 54th Biennale of Venice, in the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Pav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. Italy, and for the new location of the Lombardy Region in Milan she has created a large canvas, 5m in height, named “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Guglia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del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Duomo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/Steeple of the Cathedral” for a column in the presidential area.</w:t>
      </w:r>
    </w:p>
    <w:p w:rsidR="00F774D8" w:rsidRPr="00F774D8" w:rsidRDefault="00F774D8" w:rsidP="00F774D8">
      <w:pPr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n-US" w:eastAsia="ar-SA"/>
        </w:rPr>
      </w:pPr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The works by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Rossella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</w:t>
      </w:r>
      <w:proofErr w:type="spellStart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>Gilli</w:t>
      </w:r>
      <w:proofErr w:type="spellEnd"/>
      <w:r w:rsidRPr="00F774D8">
        <w:rPr>
          <w:rFonts w:ascii="Arial" w:eastAsia="Calibri" w:hAnsi="Arial" w:cs="Arial"/>
          <w:bCs/>
          <w:sz w:val="24"/>
          <w:szCs w:val="24"/>
          <w:lang w:val="en-US" w:eastAsia="ar-SA"/>
        </w:rPr>
        <w:t xml:space="preserve"> are part of important private and public collections.</w:t>
      </w:r>
    </w:p>
    <w:p w:rsidR="00306A51" w:rsidRDefault="00306A51"/>
    <w:sectPr w:rsidR="00306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45"/>
    <w:rsid w:val="00306A51"/>
    <w:rsid w:val="00665845"/>
    <w:rsid w:val="00F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2014-05-30T16:07:00Z</dcterms:created>
  <dcterms:modified xsi:type="dcterms:W3CDTF">2014-05-30T16:07:00Z</dcterms:modified>
</cp:coreProperties>
</file>