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4A2AB" w14:textId="6A5AF1FC" w:rsidR="0028179A" w:rsidRPr="00BD75E5" w:rsidRDefault="00BD75E5" w:rsidP="00BD75E5">
      <w:pPr>
        <w:jc w:val="both"/>
        <w:rPr>
          <w:rFonts w:ascii="Arial" w:hAnsi="Arial" w:cs="Arial"/>
          <w:b/>
        </w:rPr>
      </w:pPr>
      <w:r w:rsidRPr="00BD75E5">
        <w:rPr>
          <w:rFonts w:ascii="Arial" w:hAnsi="Arial" w:cs="Arial"/>
          <w:b/>
        </w:rPr>
        <w:t>BIOGRAFIA ERCOLE MONTI</w:t>
      </w:r>
    </w:p>
    <w:p w14:paraId="422175D4" w14:textId="77777777" w:rsidR="0028179A" w:rsidRPr="00BD75E5" w:rsidRDefault="0028179A" w:rsidP="00BD75E5">
      <w:pPr>
        <w:jc w:val="both"/>
        <w:rPr>
          <w:rFonts w:ascii="Arial" w:hAnsi="Arial" w:cs="Arial"/>
        </w:rPr>
      </w:pPr>
    </w:p>
    <w:p w14:paraId="70E45FC1" w14:textId="77777777" w:rsidR="00BD75E5" w:rsidRPr="00BD75E5" w:rsidRDefault="00BD75E5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Nasce a Roma il 5 novembre 1927. A 14 anni inizia a dipingere ritraendo familiari ed amici, affascinato dalla grande pittura di Velasquez e Rembrandt. Dopo il liceo artistico, in cui viene a contatto con la 'scuola romana' si iscrive alla facoltà di architettura, continuando a dipingere assiduamente.</w:t>
      </w:r>
    </w:p>
    <w:p w14:paraId="043A72FE" w14:textId="77777777" w:rsidR="00BD75E5" w:rsidRPr="00BD75E5" w:rsidRDefault="00BD75E5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Nel 1948-49 durante i primi viaggi a Parigi incontra il grande James </w:t>
      </w:r>
      <w:proofErr w:type="spellStart"/>
      <w:r w:rsidRPr="00BD75E5">
        <w:rPr>
          <w:rFonts w:ascii="Arial" w:hAnsi="Arial" w:cs="Arial"/>
        </w:rPr>
        <w:t>Ensor</w:t>
      </w:r>
      <w:proofErr w:type="spellEnd"/>
      <w:r w:rsidRPr="00BD75E5">
        <w:rPr>
          <w:rFonts w:ascii="Arial" w:hAnsi="Arial" w:cs="Arial"/>
        </w:rPr>
        <w:t xml:space="preserve">. Sempre nel '48 partecipa alla Quadriennale Romana e ad una collettiva a Palazzo Venezia, e nel '51 al Premio Roma a Palazzo </w:t>
      </w:r>
      <w:proofErr w:type="spellStart"/>
      <w:r w:rsidRPr="00BD75E5">
        <w:rPr>
          <w:rFonts w:ascii="Arial" w:hAnsi="Arial" w:cs="Arial"/>
        </w:rPr>
        <w:t>Barberini</w:t>
      </w:r>
      <w:proofErr w:type="spellEnd"/>
      <w:r w:rsidRPr="00BD75E5">
        <w:rPr>
          <w:rFonts w:ascii="Arial" w:hAnsi="Arial" w:cs="Arial"/>
        </w:rPr>
        <w:t>. Vince il 1° premio per l'artistica.</w:t>
      </w:r>
    </w:p>
    <w:p w14:paraId="515A21C3" w14:textId="77777777" w:rsidR="00BD75E5" w:rsidRPr="00BD75E5" w:rsidRDefault="00BD75E5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Il contatto con l'architettura è fonte di stimoli in simbiosi con quanto lo interessa in pittura: l'architettura organica di A. </w:t>
      </w:r>
      <w:proofErr w:type="spellStart"/>
      <w:r w:rsidRPr="00BD75E5">
        <w:rPr>
          <w:rFonts w:ascii="Arial" w:hAnsi="Arial" w:cs="Arial"/>
        </w:rPr>
        <w:t>Aalto</w:t>
      </w:r>
      <w:proofErr w:type="spellEnd"/>
      <w:r w:rsidRPr="00BD75E5">
        <w:rPr>
          <w:rFonts w:ascii="Arial" w:hAnsi="Arial" w:cs="Arial"/>
        </w:rPr>
        <w:t xml:space="preserve">, R. </w:t>
      </w:r>
      <w:proofErr w:type="spellStart"/>
      <w:r w:rsidRPr="00BD75E5">
        <w:rPr>
          <w:rFonts w:ascii="Arial" w:hAnsi="Arial" w:cs="Arial"/>
        </w:rPr>
        <w:t>Pietila</w:t>
      </w:r>
      <w:proofErr w:type="spellEnd"/>
      <w:r w:rsidRPr="00BD75E5">
        <w:rPr>
          <w:rFonts w:ascii="Arial" w:hAnsi="Arial" w:cs="Arial"/>
        </w:rPr>
        <w:t xml:space="preserve"> e soprattutto di F. L. Wright, come la libertà formale di Burri, </w:t>
      </w:r>
      <w:proofErr w:type="spellStart"/>
      <w:r w:rsidRPr="00BD75E5">
        <w:rPr>
          <w:rFonts w:ascii="Arial" w:hAnsi="Arial" w:cs="Arial"/>
        </w:rPr>
        <w:t>Dubuffet</w:t>
      </w:r>
      <w:proofErr w:type="spellEnd"/>
      <w:r w:rsidRPr="00BD75E5">
        <w:rPr>
          <w:rFonts w:ascii="Arial" w:hAnsi="Arial" w:cs="Arial"/>
        </w:rPr>
        <w:t xml:space="preserve">, </w:t>
      </w:r>
      <w:proofErr w:type="spellStart"/>
      <w:r w:rsidRPr="00BD75E5">
        <w:rPr>
          <w:rFonts w:ascii="Arial" w:hAnsi="Arial" w:cs="Arial"/>
        </w:rPr>
        <w:t>Tapies</w:t>
      </w:r>
      <w:proofErr w:type="spellEnd"/>
      <w:r w:rsidRPr="00BD75E5">
        <w:rPr>
          <w:rFonts w:ascii="Arial" w:hAnsi="Arial" w:cs="Arial"/>
        </w:rPr>
        <w:t xml:space="preserve"> ecc. Opera per 3 anni a Parigi come architetto entrando in contatto con la cultura francese.</w:t>
      </w:r>
    </w:p>
    <w:p w14:paraId="09CE051E" w14:textId="77777777" w:rsidR="00BD75E5" w:rsidRPr="00BD75E5" w:rsidRDefault="00BD75E5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Negli ultimi anni '70 elabora le grandi tele: spiagge, interni e poi mari e terre che definiscono sempre meglio l'evoluzione di un percorso pittorico libero.</w:t>
      </w:r>
    </w:p>
    <w:p w14:paraId="3FA70A1E" w14:textId="77777777" w:rsidR="00BD75E5" w:rsidRPr="00BD75E5" w:rsidRDefault="00BD75E5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Nel '91 conosce Elena </w:t>
      </w:r>
      <w:proofErr w:type="spellStart"/>
      <w:r w:rsidRPr="00BD75E5">
        <w:rPr>
          <w:rFonts w:ascii="Arial" w:hAnsi="Arial" w:cs="Arial"/>
        </w:rPr>
        <w:t>Cardenas</w:t>
      </w:r>
      <w:proofErr w:type="spellEnd"/>
      <w:r w:rsidRPr="00BD75E5">
        <w:rPr>
          <w:rFonts w:ascii="Arial" w:hAnsi="Arial" w:cs="Arial"/>
        </w:rPr>
        <w:t xml:space="preserve"> Malagodi che si appassiona alla sua pittura e lo porta alla convinzione di dover esporre finalmente il suo lavoro.</w:t>
      </w:r>
    </w:p>
    <w:p w14:paraId="063BFFE9" w14:textId="77777777" w:rsidR="00BD75E5" w:rsidRPr="00BD75E5" w:rsidRDefault="00BD75E5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Incominciano le grandi mostre a Milano, Venezia, Londra, Parigi, New York. Tramite Elena conosce Jean </w:t>
      </w:r>
      <w:proofErr w:type="spellStart"/>
      <w:r w:rsidRPr="00BD75E5">
        <w:rPr>
          <w:rFonts w:ascii="Arial" w:hAnsi="Arial" w:cs="Arial"/>
        </w:rPr>
        <w:t>Leymarie</w:t>
      </w:r>
      <w:proofErr w:type="spellEnd"/>
      <w:r w:rsidRPr="00BD75E5">
        <w:rPr>
          <w:rFonts w:ascii="Arial" w:hAnsi="Arial" w:cs="Arial"/>
        </w:rPr>
        <w:t xml:space="preserve">, Henry Cartier </w:t>
      </w:r>
      <w:proofErr w:type="spellStart"/>
      <w:r w:rsidRPr="00BD75E5">
        <w:rPr>
          <w:rFonts w:ascii="Arial" w:hAnsi="Arial" w:cs="Arial"/>
        </w:rPr>
        <w:t>Bresson</w:t>
      </w:r>
      <w:proofErr w:type="spellEnd"/>
      <w:r w:rsidRPr="00BD75E5">
        <w:rPr>
          <w:rFonts w:ascii="Arial" w:hAnsi="Arial" w:cs="Arial"/>
        </w:rPr>
        <w:t xml:space="preserve">, </w:t>
      </w:r>
      <w:proofErr w:type="spellStart"/>
      <w:r w:rsidRPr="00BD75E5">
        <w:rPr>
          <w:rFonts w:ascii="Arial" w:hAnsi="Arial" w:cs="Arial"/>
        </w:rPr>
        <w:t>Josè</w:t>
      </w:r>
      <w:proofErr w:type="spellEnd"/>
      <w:r w:rsidRPr="00BD75E5">
        <w:rPr>
          <w:rFonts w:ascii="Arial" w:hAnsi="Arial" w:cs="Arial"/>
        </w:rPr>
        <w:t xml:space="preserve"> Pierre ecc., coi quali si lega in amicizia.</w:t>
      </w:r>
    </w:p>
    <w:p w14:paraId="46D54D69" w14:textId="77777777" w:rsidR="00BD75E5" w:rsidRPr="00BD75E5" w:rsidRDefault="00BD75E5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Lavora a Roma, Venezia, Ortisei che diventano anche i luoghi di suggestione per i soggetti delle tele, evocazioni di una visione che passa per la retina, con la convinzione che il progresso in pittura è costituito dal lento stratificarsi del vecchio e del nuovo.</w:t>
      </w:r>
    </w:p>
    <w:p w14:paraId="61520434" w14:textId="77777777" w:rsidR="0028179A" w:rsidRPr="00BD75E5" w:rsidRDefault="0028179A" w:rsidP="00BD75E5">
      <w:pPr>
        <w:jc w:val="both"/>
        <w:rPr>
          <w:rFonts w:ascii="Arial" w:hAnsi="Arial" w:cs="Arial"/>
        </w:rPr>
      </w:pPr>
    </w:p>
    <w:p w14:paraId="22781A3B" w14:textId="5AC9E642" w:rsidR="0028179A" w:rsidRPr="00BD75E5" w:rsidRDefault="00BD75E5" w:rsidP="00BD75E5">
      <w:pPr>
        <w:jc w:val="both"/>
        <w:rPr>
          <w:rFonts w:ascii="Arial" w:hAnsi="Arial" w:cs="Arial"/>
          <w:b/>
        </w:rPr>
      </w:pPr>
      <w:bookmarkStart w:id="0" w:name="_GoBack"/>
      <w:r w:rsidRPr="00BD75E5">
        <w:rPr>
          <w:rFonts w:ascii="Arial" w:hAnsi="Arial" w:cs="Arial"/>
          <w:b/>
        </w:rPr>
        <w:t>MOSTRE</w:t>
      </w:r>
    </w:p>
    <w:bookmarkEnd w:id="0"/>
    <w:p w14:paraId="74930D04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1927-Il 5 novembre nasce a Roma, da genitori romani.</w:t>
      </w:r>
    </w:p>
    <w:p w14:paraId="48674C83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1941-Primi contatti con la pittura: ritratti, nature morte, paesaggi...</w:t>
      </w:r>
    </w:p>
    <w:p w14:paraId="3DEF1362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1942-Liceo Artistico in via </w:t>
      </w:r>
      <w:proofErr w:type="spellStart"/>
      <w:r w:rsidRPr="00BD75E5">
        <w:rPr>
          <w:rFonts w:ascii="Arial" w:hAnsi="Arial" w:cs="Arial"/>
        </w:rPr>
        <w:t>Ripetta</w:t>
      </w:r>
      <w:proofErr w:type="spellEnd"/>
      <w:r w:rsidRPr="00BD75E5">
        <w:rPr>
          <w:rFonts w:ascii="Arial" w:hAnsi="Arial" w:cs="Arial"/>
        </w:rPr>
        <w:t xml:space="preserve"> a Roma</w:t>
      </w:r>
    </w:p>
    <w:p w14:paraId="17C76F9F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1944-Incontri ed amicizia con i pittori della scuola</w:t>
      </w:r>
    </w:p>
    <w:p w14:paraId="5911D22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romana: </w:t>
      </w:r>
      <w:proofErr w:type="spellStart"/>
      <w:r w:rsidRPr="00BD75E5">
        <w:rPr>
          <w:rFonts w:ascii="Arial" w:hAnsi="Arial" w:cs="Arial"/>
        </w:rPr>
        <w:t>Montanarini</w:t>
      </w:r>
      <w:proofErr w:type="spellEnd"/>
      <w:r w:rsidRPr="00BD75E5">
        <w:rPr>
          <w:rFonts w:ascii="Arial" w:hAnsi="Arial" w:cs="Arial"/>
        </w:rPr>
        <w:t xml:space="preserve">, Ziveri (già amico di famiglia), </w:t>
      </w:r>
      <w:proofErr w:type="spellStart"/>
      <w:r w:rsidRPr="00BD75E5">
        <w:rPr>
          <w:rFonts w:ascii="Arial" w:hAnsi="Arial" w:cs="Arial"/>
        </w:rPr>
        <w:t>Guzzi</w:t>
      </w:r>
      <w:proofErr w:type="spellEnd"/>
      <w:r w:rsidRPr="00BD75E5">
        <w:rPr>
          <w:rFonts w:ascii="Arial" w:hAnsi="Arial" w:cs="Arial"/>
        </w:rPr>
        <w:t xml:space="preserve">, </w:t>
      </w:r>
      <w:proofErr w:type="spellStart"/>
      <w:r w:rsidRPr="00BD75E5">
        <w:rPr>
          <w:rFonts w:ascii="Arial" w:hAnsi="Arial" w:cs="Arial"/>
        </w:rPr>
        <w:t>Avenali</w:t>
      </w:r>
      <w:proofErr w:type="spellEnd"/>
      <w:r w:rsidRPr="00BD75E5">
        <w:rPr>
          <w:rFonts w:ascii="Arial" w:hAnsi="Arial" w:cs="Arial"/>
        </w:rPr>
        <w:t xml:space="preserve">, Socrate, Savelli. Esegue una serie di ritratti utilizzando spesso legnami di risulta dai rottami di guerra. Vince il 2° premio di pittura “Ludi </w:t>
      </w:r>
      <w:proofErr w:type="spellStart"/>
      <w:r w:rsidRPr="00BD75E5">
        <w:rPr>
          <w:rFonts w:ascii="Arial" w:hAnsi="Arial" w:cs="Arial"/>
        </w:rPr>
        <w:t>Juveniles</w:t>
      </w:r>
      <w:proofErr w:type="spellEnd"/>
      <w:r w:rsidRPr="00BD75E5">
        <w:rPr>
          <w:rFonts w:ascii="Arial" w:hAnsi="Arial" w:cs="Arial"/>
        </w:rPr>
        <w:t>” con un ritratto della sorella. Nascono i primi interessi per la musica jazz</w:t>
      </w:r>
    </w:p>
    <w:p w14:paraId="1BB7B5CD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1945-Si iscrive alla facoltà di Architettura di Roma. Continua a dipingere assiduamente</w:t>
      </w:r>
    </w:p>
    <w:p w14:paraId="71C64393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1946-Dipinge molti ritratti sedotto dai grandi maestri del passato (Velázquez, Goya, Manet...).</w:t>
      </w:r>
    </w:p>
    <w:p w14:paraId="5E1B50E4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Lavora in uno scantinato di portineria (dipinge: Vecchi, Cappotto, Bambini)</w:t>
      </w:r>
    </w:p>
    <w:p w14:paraId="58FB29A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1947-Vince il 1° Premio al concorso “L’Artistica” con un paesaggio. Nasce l'interesse per la lezione di Cézanne: alla Galleria Borghese interpreta alcuni quadri di Tiziano e Goya (in deposito</w:t>
      </w:r>
    </w:p>
    <w:p w14:paraId="3679919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per cause belliche) nello spirito di un costruttivismo cezanniano</w:t>
      </w:r>
    </w:p>
    <w:p w14:paraId="70D2D78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1948-Primo viaggio a Parigi in primavera: dipinge molti ritratti e paesaggi a </w:t>
      </w:r>
      <w:proofErr w:type="spellStart"/>
      <w:r w:rsidRPr="00BD75E5">
        <w:rPr>
          <w:rFonts w:ascii="Arial" w:hAnsi="Arial" w:cs="Arial"/>
        </w:rPr>
        <w:t>Meudon</w:t>
      </w:r>
      <w:proofErr w:type="spellEnd"/>
      <w:r w:rsidRPr="00BD75E5">
        <w:rPr>
          <w:rFonts w:ascii="Arial" w:hAnsi="Arial" w:cs="Arial"/>
        </w:rPr>
        <w:t xml:space="preserve">. Partecipa alla Quadriennale romana con un ritratto, e ad una collettiva a Palazzo Venezia con una natura morta. Visita la Biennale di Venezia e la mostra di Paul Klee allestita da Carlo Scarpa. Interessato alla pittura di Pierre </w:t>
      </w:r>
      <w:proofErr w:type="spellStart"/>
      <w:r w:rsidRPr="00BD75E5">
        <w:rPr>
          <w:rFonts w:ascii="Arial" w:hAnsi="Arial" w:cs="Arial"/>
        </w:rPr>
        <w:t>Bonnard</w:t>
      </w:r>
      <w:proofErr w:type="spellEnd"/>
      <w:r w:rsidRPr="00BD75E5">
        <w:rPr>
          <w:rFonts w:ascii="Arial" w:hAnsi="Arial" w:cs="Arial"/>
        </w:rPr>
        <w:t>, realizza Nudo rosa e Stabilimento</w:t>
      </w:r>
    </w:p>
    <w:p w14:paraId="63A2F3B6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1949-Secondo viaggio a Parigi, dove dipinge paesaggi in una tonalità che tende al bianco, in</w:t>
      </w:r>
    </w:p>
    <w:p w14:paraId="7D6C8A9E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antitesi al momento museale precedente. Stringe amicizia con Orfeo Tamburi e conosce Curzio Malaparte. A Roma frequenta l’ ‘Art Club’ e visita Afro che, nel suo studio, gli mostra le prime opere astratte. Il 30 maggio raggiunge Ostenda per incontrare James </w:t>
      </w:r>
      <w:proofErr w:type="spellStart"/>
      <w:r w:rsidRPr="00BD75E5">
        <w:rPr>
          <w:rFonts w:ascii="Arial" w:hAnsi="Arial" w:cs="Arial"/>
        </w:rPr>
        <w:t>Ensor</w:t>
      </w:r>
      <w:proofErr w:type="spellEnd"/>
      <w:r w:rsidRPr="00BD75E5">
        <w:rPr>
          <w:rFonts w:ascii="Arial" w:hAnsi="Arial" w:cs="Arial"/>
        </w:rPr>
        <w:t xml:space="preserve"> nel suo studio. Dipinge In terrazza e Pollo e Verdure</w:t>
      </w:r>
    </w:p>
    <w:p w14:paraId="480ED91E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lastRenderedPageBreak/>
        <w:t>1950-Appartengono a questo periodo alcune nature morte, paesaggi e due ritratti: Concezio e Patrizia, nello spirito di un ritorno all’ordine</w:t>
      </w:r>
    </w:p>
    <w:p w14:paraId="7CAC2857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1951/53-All’attività pittorica si alterna un momento di esperienze nel campo dell’illustrazione, del</w:t>
      </w:r>
    </w:p>
    <w:p w14:paraId="739486A4" w14:textId="77777777" w:rsidR="0028179A" w:rsidRPr="00BD75E5" w:rsidRDefault="0028179A" w:rsidP="00BD75E5">
      <w:pPr>
        <w:jc w:val="both"/>
        <w:rPr>
          <w:rFonts w:ascii="Arial" w:hAnsi="Arial" w:cs="Arial"/>
        </w:rPr>
      </w:pPr>
      <w:proofErr w:type="spellStart"/>
      <w:r w:rsidRPr="00BD75E5">
        <w:rPr>
          <w:rFonts w:ascii="Arial" w:hAnsi="Arial" w:cs="Arial"/>
        </w:rPr>
        <w:t>cartellonismo</w:t>
      </w:r>
      <w:proofErr w:type="spellEnd"/>
      <w:r w:rsidRPr="00BD75E5">
        <w:rPr>
          <w:rFonts w:ascii="Arial" w:hAnsi="Arial" w:cs="Arial"/>
        </w:rPr>
        <w:t xml:space="preserve">, della scenografia teatrale e cinematografica, di stand espositivi, di illustrazioni dei giornali per bambini, di arredamenti. Nel 1951 partecipa al “Premio Roma”, a Palazzo </w:t>
      </w:r>
      <w:proofErr w:type="spellStart"/>
      <w:r w:rsidRPr="00BD75E5">
        <w:rPr>
          <w:rFonts w:ascii="Arial" w:hAnsi="Arial" w:cs="Arial"/>
        </w:rPr>
        <w:t>Barberini</w:t>
      </w:r>
      <w:proofErr w:type="spellEnd"/>
      <w:r w:rsidRPr="00BD75E5">
        <w:rPr>
          <w:rFonts w:ascii="Arial" w:hAnsi="Arial" w:cs="Arial"/>
        </w:rPr>
        <w:t>, con il quadro In terrazza. In primavera a Firenze per vedere Frank Lloyd Wright e la grande mostra delle sue opere a Palazzo Strozzi. Del 1953 è il primo viaggio in Olanda, tra musei e architetture</w:t>
      </w:r>
    </w:p>
    <w:p w14:paraId="23FE374B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1954-Di nuovo in Olanda, dove rimane due mesi. Conosce l’architetto </w:t>
      </w:r>
      <w:proofErr w:type="spellStart"/>
      <w:r w:rsidRPr="00BD75E5">
        <w:rPr>
          <w:rFonts w:ascii="Arial" w:hAnsi="Arial" w:cs="Arial"/>
        </w:rPr>
        <w:t>Gerrit</w:t>
      </w:r>
      <w:proofErr w:type="spellEnd"/>
      <w:r w:rsidRPr="00BD75E5">
        <w:rPr>
          <w:rFonts w:ascii="Arial" w:hAnsi="Arial" w:cs="Arial"/>
        </w:rPr>
        <w:t xml:space="preserve"> </w:t>
      </w:r>
      <w:proofErr w:type="spellStart"/>
      <w:r w:rsidRPr="00BD75E5">
        <w:rPr>
          <w:rFonts w:ascii="Arial" w:hAnsi="Arial" w:cs="Arial"/>
        </w:rPr>
        <w:t>Rietveld</w:t>
      </w:r>
      <w:proofErr w:type="spellEnd"/>
      <w:r w:rsidRPr="00BD75E5">
        <w:rPr>
          <w:rFonts w:ascii="Arial" w:hAnsi="Arial" w:cs="Arial"/>
        </w:rPr>
        <w:t>, che lo conduce a visitare le sue opere a Utrecht</w:t>
      </w:r>
    </w:p>
    <w:p w14:paraId="6A9BF982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1955/56-Viaggio a Parigi e Londra per scenografie cinematografiche del film Andrea </w:t>
      </w:r>
      <w:proofErr w:type="spellStart"/>
      <w:r w:rsidRPr="00BD75E5">
        <w:rPr>
          <w:rFonts w:ascii="Arial" w:hAnsi="Arial" w:cs="Arial"/>
        </w:rPr>
        <w:t>Chenier</w:t>
      </w:r>
      <w:proofErr w:type="spellEnd"/>
      <w:r w:rsidRPr="00BD75E5">
        <w:rPr>
          <w:rFonts w:ascii="Arial" w:hAnsi="Arial" w:cs="Arial"/>
        </w:rPr>
        <w:t>. Dipinge paesaggi di mare e interni</w:t>
      </w:r>
    </w:p>
    <w:p w14:paraId="7CBFD214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1957-Si laurea in architettura a Roma</w:t>
      </w:r>
    </w:p>
    <w:p w14:paraId="65EB5202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1958/59-Si stabilisce a Parigi lavorando nello studio dell’architetto </w:t>
      </w:r>
      <w:proofErr w:type="spellStart"/>
      <w:r w:rsidRPr="00BD75E5">
        <w:rPr>
          <w:rFonts w:ascii="Arial" w:hAnsi="Arial" w:cs="Arial"/>
        </w:rPr>
        <w:t>Rogers</w:t>
      </w:r>
      <w:proofErr w:type="spellEnd"/>
      <w:r w:rsidRPr="00BD75E5">
        <w:rPr>
          <w:rFonts w:ascii="Arial" w:hAnsi="Arial" w:cs="Arial"/>
        </w:rPr>
        <w:t xml:space="preserve"> </w:t>
      </w:r>
      <w:proofErr w:type="spellStart"/>
      <w:r w:rsidRPr="00BD75E5">
        <w:rPr>
          <w:rFonts w:ascii="Arial" w:hAnsi="Arial" w:cs="Arial"/>
        </w:rPr>
        <w:t>Hummel</w:t>
      </w:r>
      <w:proofErr w:type="spellEnd"/>
      <w:r w:rsidRPr="00BD75E5">
        <w:rPr>
          <w:rFonts w:ascii="Arial" w:hAnsi="Arial" w:cs="Arial"/>
        </w:rPr>
        <w:t xml:space="preserve"> a </w:t>
      </w:r>
      <w:proofErr w:type="spellStart"/>
      <w:r w:rsidRPr="00BD75E5">
        <w:rPr>
          <w:rFonts w:ascii="Arial" w:hAnsi="Arial" w:cs="Arial"/>
        </w:rPr>
        <w:t>Neully</w:t>
      </w:r>
      <w:proofErr w:type="spellEnd"/>
      <w:r w:rsidRPr="00BD75E5">
        <w:rPr>
          <w:rFonts w:ascii="Arial" w:hAnsi="Arial" w:cs="Arial"/>
        </w:rPr>
        <w:t xml:space="preserve"> S/S.</w:t>
      </w:r>
    </w:p>
    <w:p w14:paraId="0FB6039A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Frequenta assiduamente Orfeo Tamburi</w:t>
      </w:r>
    </w:p>
    <w:p w14:paraId="54B4DB7F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1960/61-Rientra a Roma, apre uno studio a Porta </w:t>
      </w:r>
      <w:proofErr w:type="spellStart"/>
      <w:r w:rsidRPr="00BD75E5">
        <w:rPr>
          <w:rFonts w:ascii="Arial" w:hAnsi="Arial" w:cs="Arial"/>
        </w:rPr>
        <w:t>Metronia</w:t>
      </w:r>
      <w:proofErr w:type="spellEnd"/>
      <w:r w:rsidRPr="00BD75E5">
        <w:rPr>
          <w:rFonts w:ascii="Arial" w:hAnsi="Arial" w:cs="Arial"/>
        </w:rPr>
        <w:t>. Lavora come scenografo in Tunisia e a Roma per un film di Riccardo Fellini</w:t>
      </w:r>
    </w:p>
    <w:p w14:paraId="39558BF3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1962-Apre uno studio di architettura in via Garibaldi, a Roma. Morte del padre. Visita la Biennale</w:t>
      </w:r>
    </w:p>
    <w:p w14:paraId="21E6C9F0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di Venezia. Conosce e si lega in amicizia con Carlo Scarpa</w:t>
      </w:r>
    </w:p>
    <w:p w14:paraId="2DDDBBCE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1963/65-È il momento delle nature morte sul tema degli ortaggi: Natura morta con limoni, Natura morta con carciofi, Natura morta con verdure. Progetta e realizza le prime ville a Fregene</w:t>
      </w:r>
    </w:p>
    <w:p w14:paraId="2E7A897B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1966-In luglio visita la Biennale di Venezia.</w:t>
      </w:r>
    </w:p>
    <w:p w14:paraId="2DF8FDA4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Matrimonio con Renata Giovanardi ad Assisi. Trasferisce casa e studio in via Giulia, a Roma. Va a Parigi e al </w:t>
      </w:r>
      <w:proofErr w:type="spellStart"/>
      <w:r w:rsidRPr="00BD75E5">
        <w:rPr>
          <w:rFonts w:ascii="Arial" w:hAnsi="Arial" w:cs="Arial"/>
        </w:rPr>
        <w:t>Cannet</w:t>
      </w:r>
      <w:proofErr w:type="spellEnd"/>
      <w:r w:rsidRPr="00BD75E5">
        <w:rPr>
          <w:rFonts w:ascii="Arial" w:hAnsi="Arial" w:cs="Arial"/>
        </w:rPr>
        <w:t xml:space="preserve"> per visitare lo studio di </w:t>
      </w:r>
      <w:proofErr w:type="spellStart"/>
      <w:r w:rsidRPr="00BD75E5">
        <w:rPr>
          <w:rFonts w:ascii="Arial" w:hAnsi="Arial" w:cs="Arial"/>
        </w:rPr>
        <w:t>Bonnard</w:t>
      </w:r>
      <w:proofErr w:type="spellEnd"/>
      <w:r w:rsidRPr="00BD75E5">
        <w:rPr>
          <w:rFonts w:ascii="Arial" w:hAnsi="Arial" w:cs="Arial"/>
        </w:rPr>
        <w:t>. Realizzazione di ville private</w:t>
      </w:r>
    </w:p>
    <w:p w14:paraId="44273AC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1967/68-È di nuovo a Parigi per le mostre di Picasso e </w:t>
      </w:r>
      <w:proofErr w:type="spellStart"/>
      <w:r w:rsidRPr="00BD75E5">
        <w:rPr>
          <w:rFonts w:ascii="Arial" w:hAnsi="Arial" w:cs="Arial"/>
        </w:rPr>
        <w:t>Bonnard</w:t>
      </w:r>
      <w:proofErr w:type="spellEnd"/>
      <w:r w:rsidRPr="00BD75E5">
        <w:rPr>
          <w:rFonts w:ascii="Arial" w:hAnsi="Arial" w:cs="Arial"/>
        </w:rPr>
        <w:t xml:space="preserve">. Nell’agosto del 1968 è in viaggio di studio in Belgio e Olanda. Lavora a una serie di paesaggi a Framura, in Liguria. Inizia un’intensa attività nel campo dell’architettura, in collaborazione con la moglie, progettando le Ville </w:t>
      </w:r>
      <w:proofErr w:type="spellStart"/>
      <w:r w:rsidRPr="00BD75E5">
        <w:rPr>
          <w:rFonts w:ascii="Arial" w:hAnsi="Arial" w:cs="Arial"/>
        </w:rPr>
        <w:t>Pianosi</w:t>
      </w:r>
      <w:proofErr w:type="spellEnd"/>
      <w:r w:rsidRPr="00BD75E5">
        <w:rPr>
          <w:rFonts w:ascii="Arial" w:hAnsi="Arial" w:cs="Arial"/>
        </w:rPr>
        <w:t xml:space="preserve">, Marzoli, </w:t>
      </w:r>
      <w:proofErr w:type="spellStart"/>
      <w:r w:rsidRPr="00BD75E5">
        <w:rPr>
          <w:rFonts w:ascii="Arial" w:hAnsi="Arial" w:cs="Arial"/>
        </w:rPr>
        <w:t>Giampaoli</w:t>
      </w:r>
      <w:proofErr w:type="spellEnd"/>
    </w:p>
    <w:p w14:paraId="30066844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1969-Viaggio in Finlandia dove conosce </w:t>
      </w:r>
      <w:proofErr w:type="spellStart"/>
      <w:r w:rsidRPr="00BD75E5">
        <w:rPr>
          <w:rFonts w:ascii="Arial" w:hAnsi="Arial" w:cs="Arial"/>
        </w:rPr>
        <w:t>A.Aalto</w:t>
      </w:r>
      <w:proofErr w:type="spellEnd"/>
      <w:r w:rsidRPr="00BD75E5">
        <w:rPr>
          <w:rFonts w:ascii="Arial" w:hAnsi="Arial" w:cs="Arial"/>
        </w:rPr>
        <w:t xml:space="preserve"> nella sua casa di Helsinki. Lavora a Framura e ad Ortisei (Val Gardena) Orto, Paesaggi con alberi. A Viareggio dipinge Spiaggia con sdraio rosse, che prelude ai temi degli anni ’70. In dicembre nasce la prima figlia, Barbara</w:t>
      </w:r>
    </w:p>
    <w:p w14:paraId="00DAC43C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1970-Progetta l’ “Istituto Suore Minime” sull’Aurelia in Roma in collaborazione con la moglie architetto, realizzato nei due anni successivi.</w:t>
      </w:r>
    </w:p>
    <w:p w14:paraId="63A6E8DE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Ritratti di Barbara e interni in via Giulia</w:t>
      </w:r>
    </w:p>
    <w:p w14:paraId="154079E6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1971-In luglio nasce Arianna. Dipinge motivi di paesaggi e interni in montagna</w:t>
      </w:r>
    </w:p>
    <w:p w14:paraId="6591250C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1972-Soggiorna a Salerno dove sviluppa un gran numero di studi sul tema del mare</w:t>
      </w:r>
    </w:p>
    <w:p w14:paraId="0C473BEB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1973/75-In questi anni si realizzano alcuni complessi residenziali ad Alba Adriatica e a Tortoreto. Durante la permanenza sul mare Adriatico esegue quadri delle spiagge e delle sdraio (Sdraio blu, Sdraio sabbia, Spiaggia gialla, Spiaggia bruna).</w:t>
      </w:r>
    </w:p>
    <w:p w14:paraId="23D251D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È a Parigi nel novembre del 1973, per la mostra di Jean </w:t>
      </w:r>
      <w:proofErr w:type="spellStart"/>
      <w:r w:rsidRPr="00BD75E5">
        <w:rPr>
          <w:rFonts w:ascii="Arial" w:hAnsi="Arial" w:cs="Arial"/>
        </w:rPr>
        <w:t>Dubuffet</w:t>
      </w:r>
      <w:proofErr w:type="spellEnd"/>
      <w:r w:rsidRPr="00BD75E5">
        <w:rPr>
          <w:rFonts w:ascii="Arial" w:hAnsi="Arial" w:cs="Arial"/>
        </w:rPr>
        <w:t xml:space="preserve"> e a Venezia per la Biennale del 1974. Nel 1975 visita la mostra di </w:t>
      </w:r>
      <w:proofErr w:type="spellStart"/>
      <w:r w:rsidRPr="00BD75E5">
        <w:rPr>
          <w:rFonts w:ascii="Arial" w:hAnsi="Arial" w:cs="Arial"/>
        </w:rPr>
        <w:t>Egon</w:t>
      </w:r>
      <w:proofErr w:type="spellEnd"/>
      <w:r w:rsidRPr="00BD75E5">
        <w:rPr>
          <w:rFonts w:ascii="Arial" w:hAnsi="Arial" w:cs="Arial"/>
        </w:rPr>
        <w:t xml:space="preserve"> </w:t>
      </w:r>
      <w:proofErr w:type="spellStart"/>
      <w:r w:rsidRPr="00BD75E5">
        <w:rPr>
          <w:rFonts w:ascii="Arial" w:hAnsi="Arial" w:cs="Arial"/>
        </w:rPr>
        <w:t>Schiele</w:t>
      </w:r>
      <w:proofErr w:type="spellEnd"/>
      <w:r w:rsidRPr="00BD75E5">
        <w:rPr>
          <w:rFonts w:ascii="Arial" w:hAnsi="Arial" w:cs="Arial"/>
        </w:rPr>
        <w:t xml:space="preserve"> a Monaco. Lavora ad Ortisei a vari motivi montani ed interni (Cucina, Zerbino). Conosce Eileen </w:t>
      </w:r>
      <w:proofErr w:type="spellStart"/>
      <w:r w:rsidRPr="00BD75E5">
        <w:rPr>
          <w:rFonts w:ascii="Arial" w:hAnsi="Arial" w:cs="Arial"/>
        </w:rPr>
        <w:t>Gray</w:t>
      </w:r>
      <w:proofErr w:type="spellEnd"/>
      <w:r w:rsidRPr="00BD75E5">
        <w:rPr>
          <w:rFonts w:ascii="Arial" w:hAnsi="Arial" w:cs="Arial"/>
        </w:rPr>
        <w:t xml:space="preserve"> nella sua casa parigina a Rue Bonaparte nel marzo del 1975</w:t>
      </w:r>
    </w:p>
    <w:p w14:paraId="569A1957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1976-Apre uno studio di pittura a Venezia, sua città elettiva, dove trascorre lunghi periodi</w:t>
      </w:r>
    </w:p>
    <w:p w14:paraId="70CB0AF3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lastRenderedPageBreak/>
        <w:t>1977/79-Iniziano le tele sui temi veneziani: Facciate, Navi, Interni, Caffè Florian, Procuratie</w:t>
      </w:r>
    </w:p>
    <w:p w14:paraId="386FFF2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1980/81-Lavora a Venezia, Ortisei e Roma realizzando: Interno con figura, Studio di pittura, Tavolo blu, Campetto Palmer</w:t>
      </w:r>
    </w:p>
    <w:p w14:paraId="3B9BF373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1982/83-Paesaggi di Ortisei, Mare in Sardegna, Interni a Roma, sono i soggetti di questi anni. Visita allo scultore Tot in maggio 1983, nel suo studio romano di via Margutta</w:t>
      </w:r>
    </w:p>
    <w:p w14:paraId="68D767C7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1984-Proseguono in questi anni gli sviluppi dei motivi montani e veneziani. Nell’84 a </w:t>
      </w:r>
      <w:proofErr w:type="spellStart"/>
      <w:r w:rsidRPr="00BD75E5">
        <w:rPr>
          <w:rFonts w:ascii="Arial" w:hAnsi="Arial" w:cs="Arial"/>
        </w:rPr>
        <w:t>Giverny</w:t>
      </w:r>
      <w:proofErr w:type="spellEnd"/>
      <w:r w:rsidRPr="00BD75E5">
        <w:rPr>
          <w:rFonts w:ascii="Arial" w:hAnsi="Arial" w:cs="Arial"/>
        </w:rPr>
        <w:t xml:space="preserve"> visita lo studio di Monet poi lo studio di Felice Casorati a Torino. Incontra il pittore Scordia amico di vecchia data. In settembre va a Bologna per la mostra di Morandi e a Grizzana, nei luoghi </w:t>
      </w:r>
      <w:proofErr w:type="spellStart"/>
      <w:r w:rsidRPr="00BD75E5">
        <w:rPr>
          <w:rFonts w:ascii="Arial" w:hAnsi="Arial" w:cs="Arial"/>
        </w:rPr>
        <w:t>morandiani</w:t>
      </w:r>
      <w:proofErr w:type="spellEnd"/>
    </w:p>
    <w:p w14:paraId="2AB537CD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1985-Trasferisce casa e studio in via Margutta</w:t>
      </w:r>
    </w:p>
    <w:p w14:paraId="052A8CA4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1988-Realizza, in collaborazione con l’architetto Enrico Giovanardi, la sede della Banca d’Italia a Bolzano e alcune ville a Ostia Antica con la moglie</w:t>
      </w:r>
    </w:p>
    <w:p w14:paraId="4C6228E6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1989-In agosto viaggia a Parigi, Londra, Ostenda e infine a </w:t>
      </w:r>
      <w:proofErr w:type="spellStart"/>
      <w:r w:rsidRPr="00BD75E5">
        <w:rPr>
          <w:rFonts w:ascii="Arial" w:hAnsi="Arial" w:cs="Arial"/>
        </w:rPr>
        <w:t>Jabbeke</w:t>
      </w:r>
      <w:proofErr w:type="spellEnd"/>
      <w:r w:rsidRPr="00BD75E5">
        <w:rPr>
          <w:rFonts w:ascii="Arial" w:hAnsi="Arial" w:cs="Arial"/>
        </w:rPr>
        <w:t xml:space="preserve"> per visitare la casa e lo studio di </w:t>
      </w:r>
      <w:proofErr w:type="spellStart"/>
      <w:r w:rsidRPr="00BD75E5">
        <w:rPr>
          <w:rFonts w:ascii="Arial" w:hAnsi="Arial" w:cs="Arial"/>
        </w:rPr>
        <w:t>Constant</w:t>
      </w:r>
      <w:proofErr w:type="spellEnd"/>
      <w:r w:rsidRPr="00BD75E5">
        <w:rPr>
          <w:rFonts w:ascii="Arial" w:hAnsi="Arial" w:cs="Arial"/>
        </w:rPr>
        <w:t xml:space="preserve"> </w:t>
      </w:r>
      <w:proofErr w:type="spellStart"/>
      <w:r w:rsidRPr="00BD75E5">
        <w:rPr>
          <w:rFonts w:ascii="Arial" w:hAnsi="Arial" w:cs="Arial"/>
        </w:rPr>
        <w:t>Permeke</w:t>
      </w:r>
      <w:proofErr w:type="spellEnd"/>
    </w:p>
    <w:p w14:paraId="6CC7D7AB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1990-In marzo è in Costa Azzurra: visita lo studio di Cezanne ad </w:t>
      </w:r>
      <w:proofErr w:type="spellStart"/>
      <w:r w:rsidRPr="00BD75E5">
        <w:rPr>
          <w:rFonts w:ascii="Arial" w:hAnsi="Arial" w:cs="Arial"/>
        </w:rPr>
        <w:t>Aix</w:t>
      </w:r>
      <w:proofErr w:type="spellEnd"/>
      <w:r w:rsidRPr="00BD75E5">
        <w:rPr>
          <w:rFonts w:ascii="Arial" w:hAnsi="Arial" w:cs="Arial"/>
        </w:rPr>
        <w:t xml:space="preserve"> eri Provence. Poi va in Spagna, a Barcellona, Madrid, Toledo. In luglio è a Parigi per la mostra di </w:t>
      </w:r>
      <w:proofErr w:type="spellStart"/>
      <w:r w:rsidRPr="00BD75E5">
        <w:rPr>
          <w:rFonts w:ascii="Arial" w:hAnsi="Arial" w:cs="Arial"/>
        </w:rPr>
        <w:t>Ensor</w:t>
      </w:r>
      <w:proofErr w:type="spellEnd"/>
      <w:r w:rsidRPr="00BD75E5">
        <w:rPr>
          <w:rFonts w:ascii="Arial" w:hAnsi="Arial" w:cs="Arial"/>
        </w:rPr>
        <w:t>. In questo periodo l’interesse è sui temi studiati in dimensioni ridotte. Pittura, architettura e musica jazz sono le forme espressive che riempiono la sua attività quotidiana</w:t>
      </w:r>
    </w:p>
    <w:p w14:paraId="49A9AC56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1991-Realizza vari oli su carta pesante. Conosce Elena </w:t>
      </w:r>
      <w:proofErr w:type="spellStart"/>
      <w:r w:rsidRPr="00BD75E5">
        <w:rPr>
          <w:rFonts w:ascii="Arial" w:hAnsi="Arial" w:cs="Arial"/>
        </w:rPr>
        <w:t>Cárdenas</w:t>
      </w:r>
      <w:proofErr w:type="spellEnd"/>
      <w:r w:rsidRPr="00BD75E5">
        <w:rPr>
          <w:rFonts w:ascii="Arial" w:hAnsi="Arial" w:cs="Arial"/>
        </w:rPr>
        <w:t xml:space="preserve"> Malagodi, che si appassiona alla sua pittura e lo porta alla convinzione di dover esporre finalmente il suo lavoro</w:t>
      </w:r>
    </w:p>
    <w:p w14:paraId="0D454AC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1992-Trascorre l'autunno in Sardegna, dove sviluppa numerosi motivi di mare</w:t>
      </w:r>
    </w:p>
    <w:p w14:paraId="36520DC8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1993-Prendono corpo varie tele di grandi dimensioni: mari, montagne, nature morte (Tennis, Amiche, Tavolo di studio)</w:t>
      </w:r>
    </w:p>
    <w:p w14:paraId="04E77D90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1994-Realizza la serie dei tavoli (Tavolo bianco, Tavolo nero, Tavolo rosso...) alcuni ritratti (Barbara, Arianna), delle spiagge e varie composizioni</w:t>
      </w:r>
    </w:p>
    <w:p w14:paraId="3FC8B0DD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1995-Nuovo viaggio a Parigi, Ostenda, </w:t>
      </w:r>
      <w:proofErr w:type="spellStart"/>
      <w:r w:rsidRPr="00BD75E5">
        <w:rPr>
          <w:rFonts w:ascii="Arial" w:hAnsi="Arial" w:cs="Arial"/>
        </w:rPr>
        <w:t>Jabbeke</w:t>
      </w:r>
      <w:proofErr w:type="spellEnd"/>
      <w:r w:rsidRPr="00BD75E5">
        <w:rPr>
          <w:rFonts w:ascii="Arial" w:hAnsi="Arial" w:cs="Arial"/>
        </w:rPr>
        <w:t>. Sviluppa quadri di interni (Moquette grigia, Interno con Pedro a Venezia, Palaghiaccio, Tennis, Golf). Conosce e stringe amicizia con Tito, scultore e sacerdote</w:t>
      </w:r>
    </w:p>
    <w:p w14:paraId="1135E6EE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1996-Inizia la serie delle terre: Grande campo ocra, Terra bruciata e grano, Grano e mare, Grano e grano, Terra rossa. Tramite Elena </w:t>
      </w:r>
      <w:proofErr w:type="spellStart"/>
      <w:r w:rsidRPr="00BD75E5">
        <w:rPr>
          <w:rFonts w:ascii="Arial" w:hAnsi="Arial" w:cs="Arial"/>
        </w:rPr>
        <w:t>Cárdenas</w:t>
      </w:r>
      <w:proofErr w:type="spellEnd"/>
      <w:r w:rsidRPr="00BD75E5">
        <w:rPr>
          <w:rFonts w:ascii="Arial" w:hAnsi="Arial" w:cs="Arial"/>
        </w:rPr>
        <w:t xml:space="preserve"> Malagodi conosce Jean </w:t>
      </w:r>
      <w:proofErr w:type="spellStart"/>
      <w:r w:rsidRPr="00BD75E5">
        <w:rPr>
          <w:rFonts w:ascii="Arial" w:hAnsi="Arial" w:cs="Arial"/>
        </w:rPr>
        <w:t>Leymarie</w:t>
      </w:r>
      <w:proofErr w:type="spellEnd"/>
      <w:r w:rsidRPr="00BD75E5">
        <w:rPr>
          <w:rFonts w:ascii="Arial" w:hAnsi="Arial" w:cs="Arial"/>
        </w:rPr>
        <w:t xml:space="preserve"> che, a Roma, visita il suo studio e incontra a Parigi Henry Cartier </w:t>
      </w:r>
      <w:proofErr w:type="spellStart"/>
      <w:r w:rsidRPr="00BD75E5">
        <w:rPr>
          <w:rFonts w:ascii="Arial" w:hAnsi="Arial" w:cs="Arial"/>
        </w:rPr>
        <w:t>Bresson</w:t>
      </w:r>
      <w:proofErr w:type="spellEnd"/>
      <w:r w:rsidRPr="00BD75E5">
        <w:rPr>
          <w:rFonts w:ascii="Arial" w:hAnsi="Arial" w:cs="Arial"/>
        </w:rPr>
        <w:t>. Inizia l'iter per questa prima esposizione</w:t>
      </w:r>
    </w:p>
    <w:p w14:paraId="5BE8E75D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1997-Intensifica lo sviluppo sul tema delle terre. In aprile è a Milano per la mostra dello scultore A. </w:t>
      </w:r>
      <w:proofErr w:type="spellStart"/>
      <w:r w:rsidRPr="00BD75E5">
        <w:rPr>
          <w:rFonts w:ascii="Arial" w:hAnsi="Arial" w:cs="Arial"/>
        </w:rPr>
        <w:t>Cárdenas</w:t>
      </w:r>
      <w:proofErr w:type="spellEnd"/>
      <w:r w:rsidRPr="00BD75E5">
        <w:rPr>
          <w:rFonts w:ascii="Arial" w:hAnsi="Arial" w:cs="Arial"/>
        </w:rPr>
        <w:t xml:space="preserve">. In estate Henry Cartier </w:t>
      </w:r>
      <w:proofErr w:type="spellStart"/>
      <w:r w:rsidRPr="00BD75E5">
        <w:rPr>
          <w:rFonts w:ascii="Arial" w:hAnsi="Arial" w:cs="Arial"/>
        </w:rPr>
        <w:t>Bresson</w:t>
      </w:r>
      <w:proofErr w:type="spellEnd"/>
      <w:r w:rsidRPr="00BD75E5">
        <w:rPr>
          <w:rFonts w:ascii="Arial" w:hAnsi="Arial" w:cs="Arial"/>
        </w:rPr>
        <w:t xml:space="preserve"> visita il suo studio di Venezia. Dipinge interni e Dune</w:t>
      </w:r>
    </w:p>
    <w:p w14:paraId="1100CFC0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1998-Ad Ortisei dipinge: Grande campo verde, a Roma: Terra scura, Terra grigia, Terra rosa.</w:t>
      </w:r>
    </w:p>
    <w:p w14:paraId="672EC0FB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Prima grande mostra antologica alla galleria “Le Stelline” a Milano. Dal 17 aprile al 6 giugno</w:t>
      </w:r>
    </w:p>
    <w:p w14:paraId="07AE3AEC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1999 Febbraio-Aprile: grande antologica alla Fondazione </w:t>
      </w:r>
      <w:proofErr w:type="spellStart"/>
      <w:r w:rsidRPr="00BD75E5">
        <w:rPr>
          <w:rFonts w:ascii="Arial" w:hAnsi="Arial" w:cs="Arial"/>
        </w:rPr>
        <w:t>Querini</w:t>
      </w:r>
      <w:proofErr w:type="spellEnd"/>
      <w:r w:rsidRPr="00BD75E5">
        <w:rPr>
          <w:rFonts w:ascii="Arial" w:hAnsi="Arial" w:cs="Arial"/>
        </w:rPr>
        <w:t xml:space="preserve"> </w:t>
      </w:r>
      <w:proofErr w:type="spellStart"/>
      <w:r w:rsidRPr="00BD75E5">
        <w:rPr>
          <w:rFonts w:ascii="Arial" w:hAnsi="Arial" w:cs="Arial"/>
        </w:rPr>
        <w:t>Stampalia</w:t>
      </w:r>
      <w:proofErr w:type="spellEnd"/>
      <w:r w:rsidRPr="00BD75E5">
        <w:rPr>
          <w:rFonts w:ascii="Arial" w:hAnsi="Arial" w:cs="Arial"/>
        </w:rPr>
        <w:t xml:space="preserve"> a Venezia.</w:t>
      </w:r>
    </w:p>
    <w:p w14:paraId="42172C20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Aprile: visita all’architetto Charlotte </w:t>
      </w:r>
      <w:proofErr w:type="spellStart"/>
      <w:r w:rsidRPr="00BD75E5">
        <w:rPr>
          <w:rFonts w:ascii="Arial" w:hAnsi="Arial" w:cs="Arial"/>
        </w:rPr>
        <w:t>Periand</w:t>
      </w:r>
      <w:proofErr w:type="spellEnd"/>
      <w:r w:rsidRPr="00BD75E5">
        <w:rPr>
          <w:rFonts w:ascii="Arial" w:hAnsi="Arial" w:cs="Arial"/>
        </w:rPr>
        <w:t xml:space="preserve"> nella sua casa parigina.</w:t>
      </w:r>
    </w:p>
    <w:p w14:paraId="0E04B0E7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Giugno-Settembre: alla XIII Quadriennale d’Arte di Roma con tre grandi tele</w:t>
      </w:r>
    </w:p>
    <w:p w14:paraId="65034942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2000-Dipinge all’olio a Ortisei e a Venezia (Interno, Mare nero, Mare rosa, Laguna, Pellestrina...).</w:t>
      </w:r>
    </w:p>
    <w:p w14:paraId="4A1E63C9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Aprile: Mostra personale alla </w:t>
      </w:r>
      <w:proofErr w:type="spellStart"/>
      <w:r w:rsidRPr="00BD75E5">
        <w:rPr>
          <w:rFonts w:ascii="Arial" w:hAnsi="Arial" w:cs="Arial"/>
        </w:rPr>
        <w:t>European</w:t>
      </w:r>
      <w:proofErr w:type="spellEnd"/>
      <w:r w:rsidRPr="00BD75E5">
        <w:rPr>
          <w:rFonts w:ascii="Arial" w:hAnsi="Arial" w:cs="Arial"/>
        </w:rPr>
        <w:t xml:space="preserve"> Academy for the </w:t>
      </w:r>
      <w:proofErr w:type="spellStart"/>
      <w:r w:rsidRPr="00BD75E5">
        <w:rPr>
          <w:rFonts w:ascii="Arial" w:hAnsi="Arial" w:cs="Arial"/>
        </w:rPr>
        <w:t>Arts</w:t>
      </w:r>
      <w:proofErr w:type="spellEnd"/>
      <w:r w:rsidRPr="00BD75E5">
        <w:rPr>
          <w:rFonts w:ascii="Arial" w:hAnsi="Arial" w:cs="Arial"/>
        </w:rPr>
        <w:t xml:space="preserve"> a Londra, in contemporanea con la mostra “L’</w:t>
      </w:r>
      <w:proofErr w:type="spellStart"/>
      <w:r w:rsidRPr="00BD75E5">
        <w:rPr>
          <w:rFonts w:ascii="Arial" w:hAnsi="Arial" w:cs="Arial"/>
        </w:rPr>
        <w:t>amitie</w:t>
      </w:r>
      <w:proofErr w:type="spellEnd"/>
      <w:r w:rsidRPr="00BD75E5">
        <w:rPr>
          <w:rFonts w:ascii="Arial" w:hAnsi="Arial" w:cs="Arial"/>
        </w:rPr>
        <w:t xml:space="preserve"> la </w:t>
      </w:r>
      <w:proofErr w:type="spellStart"/>
      <w:r w:rsidRPr="00BD75E5">
        <w:rPr>
          <w:rFonts w:ascii="Arial" w:hAnsi="Arial" w:cs="Arial"/>
        </w:rPr>
        <w:t>seule</w:t>
      </w:r>
      <w:proofErr w:type="spellEnd"/>
      <w:r w:rsidRPr="00BD75E5">
        <w:rPr>
          <w:rFonts w:ascii="Arial" w:hAnsi="Arial" w:cs="Arial"/>
        </w:rPr>
        <w:t xml:space="preserve"> patrie” (Jean </w:t>
      </w:r>
      <w:proofErr w:type="spellStart"/>
      <w:r w:rsidRPr="00BD75E5">
        <w:rPr>
          <w:rFonts w:ascii="Arial" w:hAnsi="Arial" w:cs="Arial"/>
        </w:rPr>
        <w:t>Leymarie</w:t>
      </w:r>
      <w:proofErr w:type="spellEnd"/>
      <w:r w:rsidRPr="00BD75E5">
        <w:rPr>
          <w:rFonts w:ascii="Arial" w:hAnsi="Arial" w:cs="Arial"/>
        </w:rPr>
        <w:t xml:space="preserve">, Henry Cartier </w:t>
      </w:r>
      <w:proofErr w:type="spellStart"/>
      <w:r w:rsidRPr="00BD75E5">
        <w:rPr>
          <w:rFonts w:ascii="Arial" w:hAnsi="Arial" w:cs="Arial"/>
        </w:rPr>
        <w:t>Bresson</w:t>
      </w:r>
      <w:proofErr w:type="spellEnd"/>
      <w:r w:rsidRPr="00BD75E5">
        <w:rPr>
          <w:rFonts w:ascii="Arial" w:hAnsi="Arial" w:cs="Arial"/>
        </w:rPr>
        <w:t xml:space="preserve">, </w:t>
      </w:r>
      <w:proofErr w:type="spellStart"/>
      <w:r w:rsidRPr="00BD75E5">
        <w:rPr>
          <w:rFonts w:ascii="Arial" w:hAnsi="Arial" w:cs="Arial"/>
        </w:rPr>
        <w:t>A.Giacometti</w:t>
      </w:r>
      <w:proofErr w:type="spellEnd"/>
      <w:r w:rsidRPr="00BD75E5">
        <w:rPr>
          <w:rFonts w:ascii="Arial" w:hAnsi="Arial" w:cs="Arial"/>
        </w:rPr>
        <w:t>,</w:t>
      </w:r>
    </w:p>
    <w:p w14:paraId="0AE6E4B3" w14:textId="77777777" w:rsidR="0028179A" w:rsidRPr="00BD75E5" w:rsidRDefault="0028179A" w:rsidP="00BD75E5">
      <w:pPr>
        <w:jc w:val="both"/>
        <w:rPr>
          <w:rFonts w:ascii="Arial" w:hAnsi="Arial" w:cs="Arial"/>
        </w:rPr>
      </w:pPr>
      <w:proofErr w:type="spellStart"/>
      <w:r w:rsidRPr="00BD75E5">
        <w:rPr>
          <w:rFonts w:ascii="Arial" w:hAnsi="Arial" w:cs="Arial"/>
        </w:rPr>
        <w:t>Baltus</w:t>
      </w:r>
      <w:proofErr w:type="spellEnd"/>
      <w:r w:rsidRPr="00BD75E5">
        <w:rPr>
          <w:rFonts w:ascii="Arial" w:hAnsi="Arial" w:cs="Arial"/>
        </w:rPr>
        <w:t xml:space="preserve">, Martine </w:t>
      </w:r>
      <w:proofErr w:type="spellStart"/>
      <w:r w:rsidRPr="00BD75E5">
        <w:rPr>
          <w:rFonts w:ascii="Arial" w:hAnsi="Arial" w:cs="Arial"/>
        </w:rPr>
        <w:t>Franck</w:t>
      </w:r>
      <w:proofErr w:type="spellEnd"/>
      <w:r w:rsidRPr="00BD75E5">
        <w:rPr>
          <w:rFonts w:ascii="Arial" w:hAnsi="Arial" w:cs="Arial"/>
        </w:rPr>
        <w:t>). Visita ad Ashton dove dipinge Cielo e Colza ed altri paesaggi.</w:t>
      </w:r>
    </w:p>
    <w:p w14:paraId="56E04FDD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Maggio: mostra personale alla Galleria Rossi &amp; Rossi a Londra</w:t>
      </w:r>
    </w:p>
    <w:p w14:paraId="7664AAE5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lastRenderedPageBreak/>
        <w:t>2001-Dipinge vari quadri d’interni di grandi dimensioni (150x200-200x200). Giugno: Mostra personale ad Albissola Marina (Savona) alla Galleria Il Bostrico. Settembre: espone Grandi tele veneziane a Spinea (Venezia)</w:t>
      </w:r>
    </w:p>
    <w:p w14:paraId="0EFD1CB0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2002-Marzo: espone allo Studio S in Roma con un grande quadro Laguna</w:t>
      </w:r>
    </w:p>
    <w:p w14:paraId="1F424B67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2004-Maggio: esposizione “Opere recenti” alla </w:t>
      </w:r>
      <w:proofErr w:type="spellStart"/>
      <w:r w:rsidRPr="00BD75E5">
        <w:rPr>
          <w:rFonts w:ascii="Arial" w:hAnsi="Arial" w:cs="Arial"/>
        </w:rPr>
        <w:t>Galerie</w:t>
      </w:r>
      <w:proofErr w:type="spellEnd"/>
      <w:r w:rsidRPr="00BD75E5">
        <w:rPr>
          <w:rFonts w:ascii="Arial" w:hAnsi="Arial" w:cs="Arial"/>
        </w:rPr>
        <w:t xml:space="preserve"> Nicolas </w:t>
      </w:r>
      <w:proofErr w:type="spellStart"/>
      <w:r w:rsidRPr="00BD75E5">
        <w:rPr>
          <w:rFonts w:ascii="Arial" w:hAnsi="Arial" w:cs="Arial"/>
        </w:rPr>
        <w:t>Deman</w:t>
      </w:r>
      <w:proofErr w:type="spellEnd"/>
      <w:r w:rsidRPr="00BD75E5">
        <w:rPr>
          <w:rFonts w:ascii="Arial" w:hAnsi="Arial" w:cs="Arial"/>
        </w:rPr>
        <w:t>, a Parigi</w:t>
      </w:r>
    </w:p>
    <w:p w14:paraId="4D53827D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2005-Ottobre: mostra “Opere recenti” alla </w:t>
      </w:r>
      <w:proofErr w:type="spellStart"/>
      <w:r w:rsidRPr="00BD75E5">
        <w:rPr>
          <w:rFonts w:ascii="Arial" w:hAnsi="Arial" w:cs="Arial"/>
        </w:rPr>
        <w:t>Galerie</w:t>
      </w:r>
      <w:proofErr w:type="spellEnd"/>
      <w:r w:rsidRPr="00BD75E5">
        <w:rPr>
          <w:rFonts w:ascii="Arial" w:hAnsi="Arial" w:cs="Arial"/>
        </w:rPr>
        <w:t xml:space="preserve"> Nicolas </w:t>
      </w:r>
      <w:proofErr w:type="spellStart"/>
      <w:r w:rsidRPr="00BD75E5">
        <w:rPr>
          <w:rFonts w:ascii="Arial" w:hAnsi="Arial" w:cs="Arial"/>
        </w:rPr>
        <w:t>Deman</w:t>
      </w:r>
      <w:proofErr w:type="spellEnd"/>
      <w:r w:rsidRPr="00BD75E5">
        <w:rPr>
          <w:rFonts w:ascii="Arial" w:hAnsi="Arial" w:cs="Arial"/>
        </w:rPr>
        <w:t>, a Parigi</w:t>
      </w:r>
    </w:p>
    <w:p w14:paraId="17C1C79C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2006-Ottobre-novembre: mostra “Opere recenti” alla </w:t>
      </w:r>
      <w:proofErr w:type="spellStart"/>
      <w:r w:rsidRPr="00BD75E5">
        <w:rPr>
          <w:rFonts w:ascii="Arial" w:hAnsi="Arial" w:cs="Arial"/>
        </w:rPr>
        <w:t>Galerie</w:t>
      </w:r>
      <w:proofErr w:type="spellEnd"/>
      <w:r w:rsidRPr="00BD75E5">
        <w:rPr>
          <w:rFonts w:ascii="Arial" w:hAnsi="Arial" w:cs="Arial"/>
        </w:rPr>
        <w:t xml:space="preserve"> Nicolas </w:t>
      </w:r>
      <w:proofErr w:type="spellStart"/>
      <w:r w:rsidRPr="00BD75E5">
        <w:rPr>
          <w:rFonts w:ascii="Arial" w:hAnsi="Arial" w:cs="Arial"/>
        </w:rPr>
        <w:t>Deman</w:t>
      </w:r>
      <w:proofErr w:type="spellEnd"/>
      <w:r w:rsidRPr="00BD75E5">
        <w:rPr>
          <w:rFonts w:ascii="Arial" w:hAnsi="Arial" w:cs="Arial"/>
        </w:rPr>
        <w:t>, a Parigi</w:t>
      </w:r>
    </w:p>
    <w:p w14:paraId="0013691E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2007-Luglio: mostra a New York alla </w:t>
      </w:r>
      <w:proofErr w:type="spellStart"/>
      <w:r w:rsidRPr="00BD75E5">
        <w:rPr>
          <w:rFonts w:ascii="Arial" w:hAnsi="Arial" w:cs="Arial"/>
        </w:rPr>
        <w:t>Sundaram</w:t>
      </w:r>
      <w:proofErr w:type="spellEnd"/>
      <w:r w:rsidRPr="00BD75E5">
        <w:rPr>
          <w:rFonts w:ascii="Arial" w:hAnsi="Arial" w:cs="Arial"/>
        </w:rPr>
        <w:t xml:space="preserve"> </w:t>
      </w:r>
      <w:proofErr w:type="spellStart"/>
      <w:r w:rsidRPr="00BD75E5">
        <w:rPr>
          <w:rFonts w:ascii="Arial" w:hAnsi="Arial" w:cs="Arial"/>
        </w:rPr>
        <w:t>Tagore</w:t>
      </w:r>
      <w:proofErr w:type="spellEnd"/>
      <w:r w:rsidRPr="00BD75E5">
        <w:rPr>
          <w:rFonts w:ascii="Arial" w:hAnsi="Arial" w:cs="Arial"/>
        </w:rPr>
        <w:t xml:space="preserve"> Gallery con 25 oli su carta.</w:t>
      </w:r>
    </w:p>
    <w:p w14:paraId="03B45548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>Giugno: 3 grandi quadri al museo Tor di Mosto (Venezia).</w:t>
      </w:r>
    </w:p>
    <w:p w14:paraId="3838532C" w14:textId="77777777" w:rsidR="0028179A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Ottobre: gemellaggio Venezia-Parigi, in contemporanea alla galleria Giudecca 795 a Venezia e alla </w:t>
      </w:r>
      <w:proofErr w:type="spellStart"/>
      <w:r w:rsidRPr="00BD75E5">
        <w:rPr>
          <w:rFonts w:ascii="Arial" w:hAnsi="Arial" w:cs="Arial"/>
        </w:rPr>
        <w:t>Galerie</w:t>
      </w:r>
      <w:proofErr w:type="spellEnd"/>
      <w:r w:rsidRPr="00BD75E5">
        <w:rPr>
          <w:rFonts w:ascii="Arial" w:hAnsi="Arial" w:cs="Arial"/>
        </w:rPr>
        <w:t xml:space="preserve"> Nicolas </w:t>
      </w:r>
      <w:proofErr w:type="spellStart"/>
      <w:r w:rsidRPr="00BD75E5">
        <w:rPr>
          <w:rFonts w:ascii="Arial" w:hAnsi="Arial" w:cs="Arial"/>
        </w:rPr>
        <w:t>Deman</w:t>
      </w:r>
      <w:proofErr w:type="spellEnd"/>
      <w:r w:rsidRPr="00BD75E5">
        <w:rPr>
          <w:rFonts w:ascii="Arial" w:hAnsi="Arial" w:cs="Arial"/>
        </w:rPr>
        <w:t xml:space="preserve"> a Parigi</w:t>
      </w:r>
    </w:p>
    <w:p w14:paraId="63DB7FF7" w14:textId="77777777" w:rsidR="006F03E1" w:rsidRPr="00BD75E5" w:rsidRDefault="0028179A" w:rsidP="00BD75E5">
      <w:pPr>
        <w:jc w:val="both"/>
        <w:rPr>
          <w:rFonts w:ascii="Arial" w:hAnsi="Arial" w:cs="Arial"/>
        </w:rPr>
      </w:pPr>
      <w:r w:rsidRPr="00BD75E5">
        <w:rPr>
          <w:rFonts w:ascii="Arial" w:hAnsi="Arial" w:cs="Arial"/>
        </w:rPr>
        <w:t xml:space="preserve">2008-Ottobre: Mostra personale a Parigi alla </w:t>
      </w:r>
      <w:proofErr w:type="spellStart"/>
      <w:r w:rsidRPr="00BD75E5">
        <w:rPr>
          <w:rFonts w:ascii="Arial" w:hAnsi="Arial" w:cs="Arial"/>
        </w:rPr>
        <w:t>Galerie</w:t>
      </w:r>
      <w:proofErr w:type="spellEnd"/>
      <w:r w:rsidRPr="00BD75E5">
        <w:rPr>
          <w:rFonts w:ascii="Arial" w:hAnsi="Arial" w:cs="Arial"/>
        </w:rPr>
        <w:t xml:space="preserve"> Nicolas </w:t>
      </w:r>
      <w:proofErr w:type="spellStart"/>
      <w:r w:rsidRPr="00BD75E5">
        <w:rPr>
          <w:rFonts w:ascii="Arial" w:hAnsi="Arial" w:cs="Arial"/>
        </w:rPr>
        <w:t>Deman</w:t>
      </w:r>
      <w:proofErr w:type="spellEnd"/>
    </w:p>
    <w:p w14:paraId="76C90B35" w14:textId="77777777" w:rsidR="0028179A" w:rsidRDefault="0028179A" w:rsidP="0028179A"/>
    <w:sectPr w:rsidR="0028179A" w:rsidSect="000477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D"/>
    <w:rsid w:val="000477B4"/>
    <w:rsid w:val="0027243D"/>
    <w:rsid w:val="0028179A"/>
    <w:rsid w:val="006F03E1"/>
    <w:rsid w:val="00B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A7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Administrator01</cp:lastModifiedBy>
  <cp:revision>2</cp:revision>
  <dcterms:created xsi:type="dcterms:W3CDTF">2014-05-23T13:49:00Z</dcterms:created>
  <dcterms:modified xsi:type="dcterms:W3CDTF">2014-05-23T13:49:00Z</dcterms:modified>
</cp:coreProperties>
</file>