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F8517" w14:textId="77777777" w:rsidR="006A5D0B" w:rsidRDefault="006A5D0B" w:rsidP="00481FAC">
      <w:pPr>
        <w:widowControl w:val="0"/>
        <w:spacing w:after="0"/>
        <w:jc w:val="center"/>
        <w:outlineLvl w:val="0"/>
        <w:rPr>
          <w:rFonts w:cs="Calibri-Bold"/>
          <w:i/>
        </w:rPr>
      </w:pPr>
      <w:r>
        <w:rPr>
          <w:rFonts w:cs="Calibri-Bold"/>
          <w:i/>
        </w:rPr>
        <w:t>Nell’ambito della IV edizione di</w:t>
      </w:r>
    </w:p>
    <w:p w14:paraId="3FE199F9" w14:textId="77777777" w:rsidR="006A5D0B" w:rsidRPr="00EE7AFC" w:rsidRDefault="006A5D0B" w:rsidP="00481FAC">
      <w:pPr>
        <w:spacing w:after="0"/>
        <w:jc w:val="center"/>
        <w:outlineLvl w:val="0"/>
        <w:rPr>
          <w:b/>
          <w:smallCaps/>
          <w:sz w:val="28"/>
          <w:szCs w:val="28"/>
        </w:rPr>
      </w:pPr>
      <w:r w:rsidRPr="00EE7AFC">
        <w:rPr>
          <w:b/>
          <w:smallCaps/>
          <w:sz w:val="28"/>
          <w:szCs w:val="28"/>
        </w:rPr>
        <w:t>PARMA 360 Festival della creatività contemporanea</w:t>
      </w:r>
    </w:p>
    <w:p w14:paraId="4CDCBE65" w14:textId="77777777" w:rsidR="006A5D0B" w:rsidRPr="00EE7AFC" w:rsidRDefault="006A5D0B" w:rsidP="006A5D0B">
      <w:pPr>
        <w:spacing w:after="0"/>
        <w:jc w:val="center"/>
        <w:rPr>
          <w:b/>
          <w:smallCaps/>
          <w:sz w:val="20"/>
          <w:szCs w:val="20"/>
        </w:rPr>
      </w:pPr>
    </w:p>
    <w:p w14:paraId="4B8119D5" w14:textId="77777777" w:rsidR="006A5D0B" w:rsidRPr="00EE7AFC" w:rsidRDefault="006A5D0B" w:rsidP="006A5D0B">
      <w:pPr>
        <w:spacing w:after="0"/>
        <w:jc w:val="center"/>
        <w:rPr>
          <w:b/>
          <w:smallCaps/>
          <w:sz w:val="20"/>
          <w:szCs w:val="20"/>
        </w:rPr>
      </w:pPr>
    </w:p>
    <w:p w14:paraId="32C8E4DC" w14:textId="77777777" w:rsidR="006A5D0B" w:rsidRPr="001639DC" w:rsidRDefault="006A5D0B" w:rsidP="00481FAC">
      <w:pPr>
        <w:spacing w:after="0"/>
        <w:jc w:val="center"/>
        <w:outlineLvl w:val="0"/>
        <w:rPr>
          <w:b/>
          <w:smallCaps/>
          <w:sz w:val="40"/>
          <w:szCs w:val="40"/>
        </w:rPr>
      </w:pPr>
      <w:r w:rsidRPr="001639DC">
        <w:rPr>
          <w:b/>
          <w:smallCaps/>
          <w:sz w:val="40"/>
          <w:szCs w:val="40"/>
        </w:rPr>
        <w:t>Ponte Nord</w:t>
      </w:r>
    </w:p>
    <w:p w14:paraId="600095A6" w14:textId="77777777" w:rsidR="006A5D0B" w:rsidRPr="005E3B47" w:rsidRDefault="006A5D0B" w:rsidP="00481FAC">
      <w:pPr>
        <w:spacing w:after="0"/>
        <w:jc w:val="center"/>
        <w:outlineLvl w:val="0"/>
        <w:rPr>
          <w:sz w:val="22"/>
          <w:szCs w:val="28"/>
        </w:rPr>
      </w:pPr>
      <w:r w:rsidRPr="005E3B47">
        <w:rPr>
          <w:sz w:val="22"/>
          <w:szCs w:val="28"/>
        </w:rPr>
        <w:t>Via Ponte Europa</w:t>
      </w:r>
    </w:p>
    <w:p w14:paraId="1179F752" w14:textId="77777777" w:rsidR="006A5D0B" w:rsidRPr="005E3B47" w:rsidRDefault="006A5D0B" w:rsidP="006A5D0B">
      <w:pPr>
        <w:spacing w:after="0"/>
        <w:jc w:val="center"/>
        <w:rPr>
          <w:b/>
          <w:smallCaps/>
        </w:rPr>
      </w:pPr>
    </w:p>
    <w:p w14:paraId="0F11BB7D" w14:textId="5DB33FA7" w:rsidR="006A5D0B" w:rsidRDefault="006A5D0B" w:rsidP="00481FAC">
      <w:pPr>
        <w:spacing w:after="0"/>
        <w:jc w:val="center"/>
        <w:outlineLvl w:val="0"/>
        <w:rPr>
          <w:b/>
          <w:smallCaps/>
          <w:sz w:val="36"/>
          <w:szCs w:val="36"/>
        </w:rPr>
      </w:pPr>
      <w:r w:rsidRPr="006A5D0B">
        <w:rPr>
          <w:b/>
          <w:smallCaps/>
          <w:sz w:val="36"/>
          <w:szCs w:val="36"/>
        </w:rPr>
        <w:t>MICHELE GIANGRANDE</w:t>
      </w:r>
    </w:p>
    <w:p w14:paraId="365274D1" w14:textId="44438689" w:rsidR="006A5D0B" w:rsidRPr="006E3C40" w:rsidRDefault="006A5D0B" w:rsidP="00481FAC">
      <w:pPr>
        <w:spacing w:after="0"/>
        <w:jc w:val="center"/>
        <w:outlineLvl w:val="0"/>
        <w:rPr>
          <w:b/>
          <w:i/>
          <w:sz w:val="32"/>
          <w:szCs w:val="32"/>
        </w:rPr>
      </w:pPr>
      <w:proofErr w:type="spellStart"/>
      <w:r>
        <w:rPr>
          <w:b/>
          <w:i/>
          <w:sz w:val="32"/>
          <w:szCs w:val="32"/>
        </w:rPr>
        <w:t>Gears</w:t>
      </w:r>
      <w:proofErr w:type="spellEnd"/>
      <w:r>
        <w:rPr>
          <w:b/>
          <w:i/>
          <w:sz w:val="32"/>
          <w:szCs w:val="32"/>
        </w:rPr>
        <w:t xml:space="preserve"> (Ingranaggi)</w:t>
      </w:r>
    </w:p>
    <w:p w14:paraId="14583791" w14:textId="550D42D4" w:rsidR="006A5D0B" w:rsidRPr="00936317" w:rsidRDefault="006A5D0B" w:rsidP="00481FAC">
      <w:pPr>
        <w:spacing w:after="0"/>
        <w:jc w:val="center"/>
        <w:outlineLvl w:val="0"/>
        <w:rPr>
          <w:sz w:val="20"/>
          <w:szCs w:val="28"/>
        </w:rPr>
      </w:pPr>
      <w:r w:rsidRPr="00936317">
        <w:rPr>
          <w:sz w:val="22"/>
          <w:szCs w:val="28"/>
        </w:rPr>
        <w:t>a cura di Chiara Canali</w:t>
      </w:r>
    </w:p>
    <w:p w14:paraId="17586DA6" w14:textId="77777777" w:rsidR="006A5D0B" w:rsidRPr="00276A71" w:rsidRDefault="006A5D0B" w:rsidP="006A5D0B">
      <w:pPr>
        <w:widowControl w:val="0"/>
        <w:spacing w:after="0"/>
        <w:jc w:val="center"/>
        <w:rPr>
          <w:rFonts w:cs="Calibri-Bold"/>
          <w:i/>
          <w:sz w:val="10"/>
          <w:szCs w:val="10"/>
        </w:rPr>
      </w:pPr>
    </w:p>
    <w:p w14:paraId="36734715" w14:textId="4FFB4724" w:rsidR="006A5D0B" w:rsidRPr="00EE7AFC" w:rsidRDefault="006A5D0B" w:rsidP="006A5D0B">
      <w:pPr>
        <w:spacing w:after="0"/>
        <w:jc w:val="center"/>
        <w:rPr>
          <w:b/>
          <w:sz w:val="28"/>
          <w:szCs w:val="28"/>
        </w:rPr>
      </w:pPr>
      <w:r w:rsidRPr="00EE7AFC">
        <w:rPr>
          <w:b/>
          <w:sz w:val="28"/>
          <w:szCs w:val="28"/>
        </w:rPr>
        <w:t xml:space="preserve">6 </w:t>
      </w:r>
      <w:r w:rsidR="00F7326A">
        <w:rPr>
          <w:b/>
          <w:sz w:val="28"/>
          <w:szCs w:val="28"/>
        </w:rPr>
        <w:t xml:space="preserve">aprile - </w:t>
      </w:r>
      <w:r w:rsidRPr="00EE7AFC">
        <w:rPr>
          <w:b/>
          <w:sz w:val="28"/>
          <w:szCs w:val="28"/>
        </w:rPr>
        <w:t>19 maggio 2019</w:t>
      </w:r>
    </w:p>
    <w:p w14:paraId="7F7AB8EE" w14:textId="77777777" w:rsidR="006A5D0B" w:rsidRPr="007A0709" w:rsidRDefault="006A5D0B" w:rsidP="006A5D0B">
      <w:pPr>
        <w:spacing w:after="0"/>
        <w:jc w:val="center"/>
        <w:rPr>
          <w:b/>
          <w:sz w:val="10"/>
          <w:szCs w:val="10"/>
        </w:rPr>
      </w:pPr>
    </w:p>
    <w:p w14:paraId="22158D88" w14:textId="77777777" w:rsidR="006A5D0B" w:rsidRPr="00EE7AFC" w:rsidRDefault="006A5D0B" w:rsidP="00481FAC">
      <w:pPr>
        <w:spacing w:after="0"/>
        <w:jc w:val="center"/>
        <w:outlineLvl w:val="0"/>
        <w:rPr>
          <w:b/>
        </w:rPr>
      </w:pPr>
      <w:r w:rsidRPr="00EE7AFC">
        <w:rPr>
          <w:b/>
        </w:rPr>
        <w:t>Inaugurazione sabato 6 aprile, ore 1</w:t>
      </w:r>
      <w:r>
        <w:rPr>
          <w:b/>
        </w:rPr>
        <w:t>7</w:t>
      </w:r>
    </w:p>
    <w:p w14:paraId="1D5E61D6" w14:textId="77777777" w:rsidR="006A5D0B" w:rsidRPr="00EE7AFC" w:rsidRDefault="006A5D0B" w:rsidP="006A5D0B">
      <w:pPr>
        <w:spacing w:after="0"/>
        <w:jc w:val="center"/>
        <w:rPr>
          <w:b/>
          <w:smallCaps/>
          <w:sz w:val="20"/>
          <w:szCs w:val="20"/>
        </w:rPr>
      </w:pPr>
    </w:p>
    <w:p w14:paraId="48DC0B22" w14:textId="77777777" w:rsidR="006A5D0B" w:rsidRPr="00EE7AFC" w:rsidRDefault="006A5D0B" w:rsidP="006A5D0B">
      <w:pPr>
        <w:spacing w:after="0"/>
        <w:jc w:val="center"/>
        <w:rPr>
          <w:b/>
          <w:smallCaps/>
          <w:sz w:val="20"/>
          <w:szCs w:val="20"/>
        </w:rPr>
      </w:pPr>
    </w:p>
    <w:p w14:paraId="71AC1DEE" w14:textId="6964F641" w:rsidR="00FC57C3" w:rsidRPr="006A5D0B" w:rsidRDefault="00E43D08" w:rsidP="00FC57C3">
      <w:pPr>
        <w:widowControl w:val="0"/>
        <w:tabs>
          <w:tab w:val="left" w:pos="7088"/>
        </w:tabs>
        <w:autoSpaceDE w:val="0"/>
        <w:autoSpaceDN w:val="0"/>
        <w:adjustRightInd w:val="0"/>
        <w:spacing w:after="0"/>
        <w:jc w:val="both"/>
      </w:pPr>
      <w:r>
        <w:t>L</w:t>
      </w:r>
      <w:r w:rsidR="00FC57C3" w:rsidRPr="006A5D0B">
        <w:t xml:space="preserve">a lunga struttura in vetro e acciaio del </w:t>
      </w:r>
      <w:r w:rsidR="00FC57C3" w:rsidRPr="005D62FD">
        <w:rPr>
          <w:b/>
        </w:rPr>
        <w:t>Ponte Nord</w:t>
      </w:r>
      <w:r w:rsidR="00FC57C3" w:rsidRPr="006A5D0B">
        <w:t xml:space="preserve"> ospita </w:t>
      </w:r>
      <w:r>
        <w:t xml:space="preserve">nei giorni di </w:t>
      </w:r>
      <w:r w:rsidRPr="006A5D0B">
        <w:rPr>
          <w:b/>
        </w:rPr>
        <w:t>PARMA 360 Festival della creatività contemporanea</w:t>
      </w:r>
      <w:r w:rsidR="005D62FD">
        <w:t>, dal 6 aprile al 19 maggio,</w:t>
      </w:r>
      <w:r w:rsidRPr="006A5D0B">
        <w:t xml:space="preserve"> </w:t>
      </w:r>
      <w:r w:rsidR="00FC57C3" w:rsidRPr="006A5D0B">
        <w:t>il progetto site-</w:t>
      </w:r>
      <w:proofErr w:type="spellStart"/>
      <w:r w:rsidR="00FC57C3" w:rsidRPr="006A5D0B">
        <w:t>specific</w:t>
      </w:r>
      <w:proofErr w:type="spellEnd"/>
      <w:r w:rsidR="00FC57C3" w:rsidRPr="006A5D0B">
        <w:t xml:space="preserve"> </w:t>
      </w:r>
      <w:r w:rsidR="00FC57C3" w:rsidRPr="006A5D0B">
        <w:rPr>
          <w:b/>
          <w:i/>
        </w:rPr>
        <w:t>GEARS (Ingranaggi)</w:t>
      </w:r>
      <w:r w:rsidR="00FC57C3" w:rsidRPr="006A5D0B">
        <w:t xml:space="preserve"> dell’artista barese </w:t>
      </w:r>
      <w:r w:rsidR="00FC57C3" w:rsidRPr="006A5D0B">
        <w:rPr>
          <w:b/>
        </w:rPr>
        <w:t xml:space="preserve">Michele </w:t>
      </w:r>
      <w:proofErr w:type="spellStart"/>
      <w:r w:rsidR="00FC57C3" w:rsidRPr="006A5D0B">
        <w:rPr>
          <w:b/>
        </w:rPr>
        <w:t>Giangrande</w:t>
      </w:r>
      <w:proofErr w:type="spellEnd"/>
      <w:r w:rsidR="00FC57C3" w:rsidRPr="006A5D0B">
        <w:t>, a cura di Chiara Canali.</w:t>
      </w:r>
    </w:p>
    <w:p w14:paraId="1DB201D6" w14:textId="77777777" w:rsidR="00FC57C3" w:rsidRPr="006A5D0B" w:rsidRDefault="00FC57C3" w:rsidP="00FC57C3">
      <w:pPr>
        <w:widowControl w:val="0"/>
        <w:tabs>
          <w:tab w:val="left" w:pos="7088"/>
        </w:tabs>
        <w:autoSpaceDE w:val="0"/>
        <w:autoSpaceDN w:val="0"/>
        <w:adjustRightInd w:val="0"/>
        <w:spacing w:after="0"/>
        <w:jc w:val="both"/>
        <w:rPr>
          <w:sz w:val="10"/>
          <w:szCs w:val="10"/>
        </w:rPr>
      </w:pPr>
    </w:p>
    <w:p w14:paraId="18FD1DE5" w14:textId="0F0ABEAE" w:rsidR="00FE5915" w:rsidRPr="006A5D0B" w:rsidRDefault="00481FAC" w:rsidP="00FE5915">
      <w:pPr>
        <w:widowControl w:val="0"/>
        <w:tabs>
          <w:tab w:val="left" w:pos="7088"/>
        </w:tabs>
        <w:autoSpaceDE w:val="0"/>
        <w:autoSpaceDN w:val="0"/>
        <w:adjustRightInd w:val="0"/>
        <w:spacing w:after="0"/>
        <w:jc w:val="both"/>
      </w:pPr>
      <w:r>
        <w:t xml:space="preserve">La </w:t>
      </w:r>
      <w:r w:rsidRPr="00303F1C">
        <w:rPr>
          <w:b/>
        </w:rPr>
        <w:t>grande installazione</w:t>
      </w:r>
      <w:r w:rsidR="00FC57C3" w:rsidRPr="00303F1C">
        <w:rPr>
          <w:b/>
        </w:rPr>
        <w:t xml:space="preserve"> </w:t>
      </w:r>
      <w:r w:rsidR="00F7326A" w:rsidRPr="00303F1C">
        <w:rPr>
          <w:b/>
          <w:color w:val="000000" w:themeColor="text1"/>
        </w:rPr>
        <w:t xml:space="preserve">di </w:t>
      </w:r>
      <w:r w:rsidRPr="00303F1C">
        <w:rPr>
          <w:b/>
        </w:rPr>
        <w:t>dimensione ambientale</w:t>
      </w:r>
      <w:r w:rsidR="00FC57C3" w:rsidRPr="006A5D0B">
        <w:t xml:space="preserve"> </w:t>
      </w:r>
      <w:r w:rsidR="00F7326A">
        <w:t xml:space="preserve">è </w:t>
      </w:r>
      <w:r w:rsidR="00FC57C3" w:rsidRPr="006A5D0B">
        <w:t xml:space="preserve">composta da </w:t>
      </w:r>
      <w:r w:rsidR="00872D98" w:rsidRPr="006A5D0B">
        <w:t>decine di</w:t>
      </w:r>
      <w:r w:rsidR="00FC57C3" w:rsidRPr="006A5D0B">
        <w:t xml:space="preserve"> cartoni da imballaggio </w:t>
      </w:r>
      <w:r w:rsidR="00F7326A">
        <w:t>che costituiscono</w:t>
      </w:r>
      <w:r w:rsidR="00FE5915" w:rsidRPr="006A5D0B">
        <w:t xml:space="preserve"> </w:t>
      </w:r>
      <w:r w:rsidR="00FE5915" w:rsidRPr="00303F1C">
        <w:t>forme circolari di</w:t>
      </w:r>
      <w:r w:rsidR="00FE5915" w:rsidRPr="006A5D0B">
        <w:rPr>
          <w:b/>
        </w:rPr>
        <w:t xml:space="preserve"> ruote e ingranaggi meccanici</w:t>
      </w:r>
      <w:r w:rsidR="00FE5915" w:rsidRPr="006A5D0B">
        <w:t>, d</w:t>
      </w:r>
      <w:r w:rsidR="004E605F" w:rsidRPr="006A5D0B">
        <w:t>a</w:t>
      </w:r>
      <w:r w:rsidR="00FE5915" w:rsidRPr="006A5D0B">
        <w:t>i</w:t>
      </w:r>
      <w:r w:rsidR="004E605F" w:rsidRPr="006A5D0B">
        <w:t xml:space="preserve"> 3 ai 7 metri</w:t>
      </w:r>
      <w:r w:rsidR="00FE5915" w:rsidRPr="006A5D0B">
        <w:t xml:space="preserve"> di diametro ciascuno, in relazione con le volumetrie del ponte.</w:t>
      </w:r>
    </w:p>
    <w:p w14:paraId="3945C88C" w14:textId="1FDA1DFC" w:rsidR="00FC57C3" w:rsidRPr="006A5D0B" w:rsidRDefault="00FC57C3" w:rsidP="00FC57C3">
      <w:pPr>
        <w:widowControl w:val="0"/>
        <w:tabs>
          <w:tab w:val="left" w:pos="7088"/>
        </w:tabs>
        <w:autoSpaceDE w:val="0"/>
        <w:autoSpaceDN w:val="0"/>
        <w:adjustRightInd w:val="0"/>
        <w:spacing w:after="0"/>
        <w:jc w:val="both"/>
        <w:rPr>
          <w:bCs/>
          <w:sz w:val="10"/>
          <w:szCs w:val="10"/>
        </w:rPr>
      </w:pPr>
    </w:p>
    <w:p w14:paraId="29B2D179" w14:textId="6A0B3126" w:rsidR="00FC57C3" w:rsidRPr="00303F1C" w:rsidRDefault="00FC57C3" w:rsidP="00FC57C3">
      <w:pPr>
        <w:widowControl w:val="0"/>
        <w:tabs>
          <w:tab w:val="left" w:pos="7088"/>
        </w:tabs>
        <w:autoSpaceDE w:val="0"/>
        <w:autoSpaceDN w:val="0"/>
        <w:adjustRightInd w:val="0"/>
        <w:spacing w:after="0"/>
        <w:jc w:val="both"/>
      </w:pPr>
      <w:r w:rsidRPr="006A5D0B">
        <w:t xml:space="preserve">Già esposta in occasione del </w:t>
      </w:r>
      <w:proofErr w:type="spellStart"/>
      <w:r w:rsidRPr="006A5D0B">
        <w:rPr>
          <w:i/>
        </w:rPr>
        <w:t>FaceFestival</w:t>
      </w:r>
      <w:proofErr w:type="spellEnd"/>
      <w:r w:rsidRPr="006A5D0B">
        <w:t xml:space="preserve"> di </w:t>
      </w:r>
      <w:proofErr w:type="spellStart"/>
      <w:r w:rsidRPr="006A5D0B">
        <w:t>Ecolandia</w:t>
      </w:r>
      <w:proofErr w:type="spellEnd"/>
      <w:r w:rsidRPr="006A5D0B">
        <w:t xml:space="preserve">, il Parco ludico tecnologico ambientale di Reggio di Calabria (2017), durante la terza </w:t>
      </w:r>
      <w:r w:rsidRPr="006A5D0B">
        <w:rPr>
          <w:i/>
        </w:rPr>
        <w:t xml:space="preserve">Ural Industrial </w:t>
      </w:r>
      <w:proofErr w:type="spellStart"/>
      <w:r w:rsidRPr="006A5D0B">
        <w:rPr>
          <w:i/>
        </w:rPr>
        <w:t>Biennal</w:t>
      </w:r>
      <w:proofErr w:type="spellEnd"/>
      <w:r w:rsidRPr="006A5D0B">
        <w:rPr>
          <w:i/>
        </w:rPr>
        <w:t xml:space="preserve"> of Contemporary Art </w:t>
      </w:r>
      <w:r w:rsidRPr="006A5D0B">
        <w:t xml:space="preserve">di Ekaterinburg, in Russia (2015) e presso le Officine Farneto di Roma (2011), l’opera viene riformulata nella lunga navata del Ponte Nord </w:t>
      </w:r>
      <w:r w:rsidR="0039565A" w:rsidRPr="006A5D0B">
        <w:t>per</w:t>
      </w:r>
      <w:r w:rsidRPr="006A5D0B">
        <w:t xml:space="preserve"> assumere la configurazione di molteplici ingranaggi dentati, a lanterna o </w:t>
      </w:r>
      <w:r w:rsidR="002C42AA" w:rsidRPr="006A5D0B">
        <w:t xml:space="preserve">a </w:t>
      </w:r>
      <w:r w:rsidRPr="006A5D0B">
        <w:t xml:space="preserve">gabbia, che rimandano alle </w:t>
      </w:r>
      <w:r w:rsidRPr="00303F1C">
        <w:t>ruote delle complesse macchine di Leonardo da Vinci.</w:t>
      </w:r>
    </w:p>
    <w:p w14:paraId="4EC27398" w14:textId="77777777" w:rsidR="00BD2CE9" w:rsidRPr="006A5D0B" w:rsidRDefault="00BD2CE9" w:rsidP="00FC57C3">
      <w:pPr>
        <w:widowControl w:val="0"/>
        <w:tabs>
          <w:tab w:val="left" w:pos="7088"/>
        </w:tabs>
        <w:autoSpaceDE w:val="0"/>
        <w:autoSpaceDN w:val="0"/>
        <w:adjustRightInd w:val="0"/>
        <w:spacing w:after="0"/>
        <w:jc w:val="both"/>
        <w:rPr>
          <w:sz w:val="10"/>
          <w:szCs w:val="10"/>
        </w:rPr>
      </w:pPr>
    </w:p>
    <w:p w14:paraId="73220874" w14:textId="10438E75" w:rsidR="00910FF9" w:rsidRPr="006A5D0B" w:rsidRDefault="00BD2CE9" w:rsidP="00FC57C3">
      <w:pPr>
        <w:widowControl w:val="0"/>
        <w:tabs>
          <w:tab w:val="left" w:pos="7088"/>
        </w:tabs>
        <w:autoSpaceDE w:val="0"/>
        <w:autoSpaceDN w:val="0"/>
        <w:adjustRightInd w:val="0"/>
        <w:spacing w:after="0"/>
        <w:jc w:val="both"/>
        <w:rPr>
          <w:bCs/>
        </w:rPr>
      </w:pPr>
      <w:r w:rsidRPr="006A5D0B">
        <w:t xml:space="preserve">La </w:t>
      </w:r>
      <w:r w:rsidR="00560971" w:rsidRPr="006A5D0B">
        <w:t>sagoma</w:t>
      </w:r>
      <w:r w:rsidRPr="006A5D0B">
        <w:t xml:space="preserve"> </w:t>
      </w:r>
      <w:r w:rsidR="00560971" w:rsidRPr="006A5D0B">
        <w:t>tonda</w:t>
      </w:r>
      <w:r w:rsidRPr="006A5D0B">
        <w:t xml:space="preserve"> degli ingranaggi</w:t>
      </w:r>
      <w:r w:rsidR="00560971" w:rsidRPr="006A5D0B">
        <w:t xml:space="preserve"> e la loro dimensione monumentale</w:t>
      </w:r>
      <w:r w:rsidR="004E605F" w:rsidRPr="006A5D0B">
        <w:t xml:space="preserve"> rendono</w:t>
      </w:r>
      <w:r w:rsidRPr="006A5D0B">
        <w:t xml:space="preserve"> omaggio a</w:t>
      </w:r>
      <w:r w:rsidR="00560971" w:rsidRPr="006A5D0B">
        <w:t xml:space="preserve"> molte opere</w:t>
      </w:r>
      <w:r w:rsidR="005D1D4A" w:rsidRPr="006A5D0B">
        <w:t xml:space="preserve"> della storia dell’arte, dai siti megalitici, simboli della circolarità del tempo e dell’idea di rinascita dopo la morte,</w:t>
      </w:r>
      <w:r w:rsidR="00560971" w:rsidRPr="006A5D0B">
        <w:t xml:space="preserve"> </w:t>
      </w:r>
      <w:r w:rsidR="005D1D4A" w:rsidRPr="006A5D0B">
        <w:t>ai tumuli funerari della preistoria, fino alle op</w:t>
      </w:r>
      <w:r w:rsidR="00872D98" w:rsidRPr="006A5D0B">
        <w:t xml:space="preserve">ere contemporanee di </w:t>
      </w:r>
      <w:proofErr w:type="spellStart"/>
      <w:r w:rsidR="00872D98" w:rsidRPr="006A5D0B">
        <w:t>Minimal</w:t>
      </w:r>
      <w:proofErr w:type="spellEnd"/>
      <w:r w:rsidR="00560971" w:rsidRPr="006A5D0B">
        <w:t xml:space="preserve"> e Land Art.</w:t>
      </w:r>
      <w:r w:rsidR="00560971" w:rsidRPr="006A5D0B">
        <w:rPr>
          <w:bCs/>
        </w:rPr>
        <w:t xml:space="preserve"> </w:t>
      </w:r>
    </w:p>
    <w:p w14:paraId="75B47F43" w14:textId="77777777" w:rsidR="00910FF9" w:rsidRPr="006A5D0B" w:rsidRDefault="00910FF9" w:rsidP="00FC57C3">
      <w:pPr>
        <w:widowControl w:val="0"/>
        <w:tabs>
          <w:tab w:val="left" w:pos="7088"/>
        </w:tabs>
        <w:autoSpaceDE w:val="0"/>
        <w:autoSpaceDN w:val="0"/>
        <w:adjustRightInd w:val="0"/>
        <w:spacing w:after="0"/>
        <w:jc w:val="both"/>
        <w:rPr>
          <w:bCs/>
          <w:sz w:val="10"/>
          <w:szCs w:val="10"/>
        </w:rPr>
      </w:pPr>
    </w:p>
    <w:p w14:paraId="4C1ACE6C" w14:textId="374AFBB3" w:rsidR="00FC57C3" w:rsidRPr="006A5D0B" w:rsidRDefault="00FC57C3" w:rsidP="00FC57C3">
      <w:pPr>
        <w:widowControl w:val="0"/>
        <w:tabs>
          <w:tab w:val="left" w:pos="7088"/>
        </w:tabs>
        <w:autoSpaceDE w:val="0"/>
        <w:autoSpaceDN w:val="0"/>
        <w:adjustRightInd w:val="0"/>
        <w:spacing w:after="0"/>
        <w:jc w:val="both"/>
        <w:rPr>
          <w:bCs/>
        </w:rPr>
      </w:pPr>
      <w:r w:rsidRPr="006A5D0B">
        <w:rPr>
          <w:bCs/>
        </w:rPr>
        <w:t>“Ho un’ossessione: la ruota, il simbolo dell’inventiva umana e l’affine figura geometrica del cerchio. Il cerchio rappresenta la sintesi, la perfezione, la compiutezza, l’equilibrio, l’unione. Grazie ad un preciso calcolo geometrico, i miei ingranaggi si generano dalla semplice combinazione di dec</w:t>
      </w:r>
      <w:r w:rsidR="000937E6">
        <w:rPr>
          <w:bCs/>
        </w:rPr>
        <w:t>ine di cartoni da imballaggio”</w:t>
      </w:r>
      <w:r w:rsidR="00CB3749">
        <w:rPr>
          <w:bCs/>
        </w:rPr>
        <w:t>,</w:t>
      </w:r>
      <w:r w:rsidR="000937E6">
        <w:rPr>
          <w:bCs/>
        </w:rPr>
        <w:t xml:space="preserve"> </w:t>
      </w:r>
      <w:r w:rsidRPr="006A5D0B">
        <w:rPr>
          <w:bCs/>
        </w:rPr>
        <w:t xml:space="preserve">afferma </w:t>
      </w:r>
      <w:proofErr w:type="spellStart"/>
      <w:r w:rsidRPr="006A5D0B">
        <w:rPr>
          <w:bCs/>
        </w:rPr>
        <w:t>Giangrande</w:t>
      </w:r>
      <w:proofErr w:type="spellEnd"/>
      <w:r w:rsidRPr="006A5D0B">
        <w:rPr>
          <w:bCs/>
        </w:rPr>
        <w:t>.</w:t>
      </w:r>
    </w:p>
    <w:p w14:paraId="5BDA54CD" w14:textId="17780031" w:rsidR="006F23CC" w:rsidRPr="006A5D0B" w:rsidRDefault="006F23CC" w:rsidP="006F23CC">
      <w:pPr>
        <w:widowControl w:val="0"/>
        <w:tabs>
          <w:tab w:val="left" w:pos="7088"/>
        </w:tabs>
        <w:autoSpaceDE w:val="0"/>
        <w:autoSpaceDN w:val="0"/>
        <w:adjustRightInd w:val="0"/>
        <w:spacing w:after="0"/>
        <w:jc w:val="both"/>
        <w:rPr>
          <w:sz w:val="10"/>
          <w:szCs w:val="10"/>
        </w:rPr>
      </w:pPr>
    </w:p>
    <w:p w14:paraId="34480B41" w14:textId="20D64ED3" w:rsidR="006F23CC" w:rsidRPr="006A5D0B" w:rsidRDefault="006A5D0B" w:rsidP="00481FAC">
      <w:pPr>
        <w:spacing w:after="0"/>
        <w:outlineLvl w:val="0"/>
        <w:rPr>
          <w:b/>
          <w:smallCaps/>
          <w:sz w:val="22"/>
          <w:szCs w:val="22"/>
        </w:rPr>
      </w:pPr>
      <w:r w:rsidRPr="006A5D0B">
        <w:rPr>
          <w:b/>
          <w:smallCaps/>
          <w:sz w:val="22"/>
          <w:szCs w:val="22"/>
        </w:rPr>
        <w:t>Cenni biografici</w:t>
      </w:r>
    </w:p>
    <w:p w14:paraId="6C26A7D0" w14:textId="6422DE47" w:rsidR="008763F5" w:rsidRPr="006A5D0B" w:rsidRDefault="008763F5" w:rsidP="008763F5">
      <w:pPr>
        <w:spacing w:after="0"/>
        <w:jc w:val="both"/>
        <w:rPr>
          <w:sz w:val="22"/>
          <w:szCs w:val="22"/>
        </w:rPr>
      </w:pPr>
      <w:r w:rsidRPr="006A5D0B">
        <w:rPr>
          <w:bCs/>
          <w:sz w:val="22"/>
          <w:szCs w:val="22"/>
        </w:rPr>
        <w:t xml:space="preserve">Michele </w:t>
      </w:r>
      <w:proofErr w:type="spellStart"/>
      <w:r w:rsidRPr="006A5D0B">
        <w:rPr>
          <w:bCs/>
          <w:sz w:val="22"/>
          <w:szCs w:val="22"/>
        </w:rPr>
        <w:t>Giangrande</w:t>
      </w:r>
      <w:proofErr w:type="spellEnd"/>
      <w:r w:rsidR="00CB3749">
        <w:rPr>
          <w:bCs/>
          <w:sz w:val="22"/>
          <w:szCs w:val="22"/>
        </w:rPr>
        <w:t>,</w:t>
      </w:r>
      <w:r w:rsidRPr="006A5D0B">
        <w:rPr>
          <w:sz w:val="22"/>
          <w:szCs w:val="22"/>
        </w:rPr>
        <w:t xml:space="preserve"> artista, scrittore e designer</w:t>
      </w:r>
      <w:r w:rsidR="00CB3749">
        <w:rPr>
          <w:sz w:val="22"/>
          <w:szCs w:val="22"/>
        </w:rPr>
        <w:t>,</w:t>
      </w:r>
      <w:r w:rsidRPr="006A5D0B">
        <w:rPr>
          <w:sz w:val="22"/>
          <w:szCs w:val="22"/>
        </w:rPr>
        <w:t xml:space="preserve"> nasce a Bari nel 1979. È docente di Decorazione all’Accademia di Belle Arti di Bari. Artista di grande versatilità, dotato di graffiante ironia, trasfigura la realtà giocando con i concetti di essere e apparire. Fin dalle prime ricerche ha conferito agli oggetti scelti, per lo più di uso comune, una nuova identità. Da anni compie una ricerca che trae ispirazione nell’arcaico, nel primitivo, nella rilettura del passato, attraverso un approccio sistemico di pittura, scultura, artigianato, </w:t>
      </w:r>
      <w:r w:rsidRPr="006A5D0B">
        <w:rPr>
          <w:i/>
          <w:iCs/>
          <w:sz w:val="22"/>
          <w:szCs w:val="22"/>
        </w:rPr>
        <w:t>performance</w:t>
      </w:r>
      <w:r w:rsidRPr="006A5D0B">
        <w:rPr>
          <w:sz w:val="22"/>
          <w:szCs w:val="22"/>
        </w:rPr>
        <w:t>, cinema, installazione e architettura.</w:t>
      </w:r>
    </w:p>
    <w:p w14:paraId="37E9320B" w14:textId="77777777" w:rsidR="008763F5" w:rsidRPr="006A5D0B" w:rsidRDefault="008763F5" w:rsidP="008763F5">
      <w:pPr>
        <w:spacing w:after="0"/>
        <w:jc w:val="both"/>
        <w:rPr>
          <w:sz w:val="22"/>
          <w:szCs w:val="22"/>
        </w:rPr>
      </w:pPr>
      <w:r w:rsidRPr="006A5D0B">
        <w:rPr>
          <w:sz w:val="22"/>
          <w:szCs w:val="22"/>
        </w:rPr>
        <w:lastRenderedPageBreak/>
        <w:t>Ha partecipato a numerose mostre personali, collettive e di gruppo. Le sue opere sono presenti in musei, collezioni pubbliche e private in Italia e all’estero.</w:t>
      </w:r>
    </w:p>
    <w:p w14:paraId="3FAFD513" w14:textId="1E011380" w:rsidR="008763F5" w:rsidRPr="006A5D0B" w:rsidRDefault="008763F5" w:rsidP="008763F5">
      <w:pPr>
        <w:spacing w:after="0"/>
        <w:jc w:val="both"/>
        <w:rPr>
          <w:sz w:val="22"/>
          <w:szCs w:val="22"/>
        </w:rPr>
      </w:pPr>
      <w:r w:rsidRPr="006A5D0B">
        <w:rPr>
          <w:sz w:val="22"/>
          <w:szCs w:val="22"/>
        </w:rPr>
        <w:t xml:space="preserve">Nel 2015 la sua ricerca è stata oggetto di un documentario dal titolo </w:t>
      </w:r>
      <w:r w:rsidR="000937E6">
        <w:rPr>
          <w:i/>
          <w:sz w:val="22"/>
          <w:szCs w:val="22"/>
        </w:rPr>
        <w:t xml:space="preserve">Odissea dandy. </w:t>
      </w:r>
      <w:r w:rsidRPr="006A5D0B">
        <w:rPr>
          <w:i/>
          <w:sz w:val="22"/>
          <w:szCs w:val="22"/>
        </w:rPr>
        <w:t xml:space="preserve">Michele </w:t>
      </w:r>
      <w:proofErr w:type="spellStart"/>
      <w:r w:rsidRPr="006A5D0B">
        <w:rPr>
          <w:i/>
          <w:sz w:val="22"/>
          <w:szCs w:val="22"/>
        </w:rPr>
        <w:t>Giangrande</w:t>
      </w:r>
      <w:proofErr w:type="spellEnd"/>
      <w:r w:rsidRPr="006A5D0B">
        <w:rPr>
          <w:i/>
          <w:sz w:val="22"/>
          <w:szCs w:val="22"/>
        </w:rPr>
        <w:t xml:space="preserve"> e il suo atelier</w:t>
      </w:r>
      <w:r w:rsidRPr="006A5D0B">
        <w:rPr>
          <w:sz w:val="22"/>
          <w:szCs w:val="22"/>
        </w:rPr>
        <w:t xml:space="preserve">, promosso dall’Apulia Film </w:t>
      </w:r>
      <w:proofErr w:type="spellStart"/>
      <w:r w:rsidRPr="006A5D0B">
        <w:rPr>
          <w:sz w:val="22"/>
          <w:szCs w:val="22"/>
        </w:rPr>
        <w:t>Commission</w:t>
      </w:r>
      <w:proofErr w:type="spellEnd"/>
      <w:r w:rsidRPr="006A5D0B">
        <w:rPr>
          <w:sz w:val="22"/>
          <w:szCs w:val="22"/>
        </w:rPr>
        <w:t xml:space="preserve"> in collaborazione con la Fondazione Museo Pino </w:t>
      </w:r>
      <w:proofErr w:type="spellStart"/>
      <w:r w:rsidRPr="006A5D0B">
        <w:rPr>
          <w:sz w:val="22"/>
          <w:szCs w:val="22"/>
        </w:rPr>
        <w:t>Pascali</w:t>
      </w:r>
      <w:proofErr w:type="spellEnd"/>
      <w:r w:rsidRPr="006A5D0B">
        <w:rPr>
          <w:sz w:val="22"/>
          <w:szCs w:val="22"/>
        </w:rPr>
        <w:t xml:space="preserve">, </w:t>
      </w:r>
      <w:proofErr w:type="spellStart"/>
      <w:r w:rsidRPr="006A5D0B">
        <w:rPr>
          <w:sz w:val="22"/>
          <w:szCs w:val="22"/>
        </w:rPr>
        <w:t>arTVision</w:t>
      </w:r>
      <w:proofErr w:type="spellEnd"/>
      <w:r w:rsidRPr="006A5D0B">
        <w:rPr>
          <w:sz w:val="22"/>
          <w:szCs w:val="22"/>
        </w:rPr>
        <w:t xml:space="preserve"> – a live art </w:t>
      </w:r>
      <w:proofErr w:type="spellStart"/>
      <w:r w:rsidRPr="006A5D0B">
        <w:rPr>
          <w:sz w:val="22"/>
          <w:szCs w:val="22"/>
        </w:rPr>
        <w:t>channel</w:t>
      </w:r>
      <w:proofErr w:type="spellEnd"/>
      <w:r w:rsidRPr="006A5D0B">
        <w:rPr>
          <w:sz w:val="22"/>
          <w:szCs w:val="22"/>
        </w:rPr>
        <w:t xml:space="preserve"> e prodotto dalla ESPRIT FILM, inserito nel palinsesto del canale SKY ARTE.</w:t>
      </w:r>
      <w:r w:rsidR="000937E6">
        <w:rPr>
          <w:sz w:val="22"/>
          <w:szCs w:val="22"/>
        </w:rPr>
        <w:t xml:space="preserve"> </w:t>
      </w:r>
      <w:r w:rsidRPr="006A5D0B">
        <w:rPr>
          <w:sz w:val="22"/>
          <w:szCs w:val="22"/>
        </w:rPr>
        <w:t xml:space="preserve">Nel 2018 la sua esperienziale mostra personale BUNKER è stata documentata con un </w:t>
      </w:r>
      <w:proofErr w:type="spellStart"/>
      <w:r w:rsidRPr="006A5D0B">
        <w:rPr>
          <w:sz w:val="22"/>
          <w:szCs w:val="22"/>
        </w:rPr>
        <w:t>videoritratto</w:t>
      </w:r>
      <w:proofErr w:type="spellEnd"/>
      <w:r w:rsidRPr="006A5D0B">
        <w:rPr>
          <w:sz w:val="22"/>
          <w:szCs w:val="22"/>
        </w:rPr>
        <w:t xml:space="preserve"> diretto dal noto regista Alessandro Piva. Nello stesso anno </w:t>
      </w:r>
      <w:r w:rsidR="000937E6">
        <w:rPr>
          <w:sz w:val="22"/>
          <w:szCs w:val="22"/>
        </w:rPr>
        <w:t xml:space="preserve">ha </w:t>
      </w:r>
      <w:r w:rsidRPr="006A5D0B">
        <w:rPr>
          <w:sz w:val="22"/>
          <w:szCs w:val="22"/>
        </w:rPr>
        <w:t>pubblica</w:t>
      </w:r>
      <w:r w:rsidR="000937E6">
        <w:rPr>
          <w:sz w:val="22"/>
          <w:szCs w:val="22"/>
        </w:rPr>
        <w:t>to</w:t>
      </w:r>
      <w:r w:rsidRPr="006A5D0B">
        <w:rPr>
          <w:sz w:val="22"/>
          <w:szCs w:val="22"/>
        </w:rPr>
        <w:t xml:space="preserve"> il suo primo libro dal titolo </w:t>
      </w:r>
      <w:r w:rsidRPr="006A5D0B">
        <w:rPr>
          <w:i/>
          <w:iCs/>
          <w:sz w:val="22"/>
          <w:szCs w:val="22"/>
        </w:rPr>
        <w:t>MOSAIC-OH! Storie dell’arte tra tradizione ed innovazione</w:t>
      </w:r>
      <w:r w:rsidRPr="006A5D0B">
        <w:rPr>
          <w:sz w:val="22"/>
          <w:szCs w:val="22"/>
        </w:rPr>
        <w:t>.</w:t>
      </w:r>
      <w:r w:rsidR="000937E6">
        <w:rPr>
          <w:sz w:val="22"/>
          <w:szCs w:val="22"/>
        </w:rPr>
        <w:t xml:space="preserve"> </w:t>
      </w:r>
      <w:r w:rsidRPr="006A5D0B">
        <w:rPr>
          <w:sz w:val="22"/>
          <w:szCs w:val="22"/>
        </w:rPr>
        <w:t xml:space="preserve">Sempre nel 2018 gli </w:t>
      </w:r>
      <w:r w:rsidR="000937E6">
        <w:rPr>
          <w:sz w:val="22"/>
          <w:szCs w:val="22"/>
        </w:rPr>
        <w:t>hanno dedicato</w:t>
      </w:r>
      <w:r w:rsidRPr="006A5D0B">
        <w:rPr>
          <w:sz w:val="22"/>
          <w:szCs w:val="22"/>
        </w:rPr>
        <w:t xml:space="preserve"> una mostra retrospettiva presso la Galleria Cattedrale di Conversano (</w:t>
      </w:r>
      <w:r w:rsidR="000937E6">
        <w:rPr>
          <w:sz w:val="22"/>
          <w:szCs w:val="22"/>
        </w:rPr>
        <w:t>Bari</w:t>
      </w:r>
      <w:r w:rsidRPr="006A5D0B">
        <w:rPr>
          <w:sz w:val="22"/>
          <w:szCs w:val="22"/>
        </w:rPr>
        <w:t xml:space="preserve">) dal titolo </w:t>
      </w:r>
      <w:proofErr w:type="spellStart"/>
      <w:r w:rsidR="000937E6">
        <w:rPr>
          <w:i/>
          <w:iCs/>
          <w:sz w:val="22"/>
          <w:szCs w:val="22"/>
        </w:rPr>
        <w:t>Fire</w:t>
      </w:r>
      <w:proofErr w:type="spellEnd"/>
      <w:r w:rsidR="000937E6">
        <w:rPr>
          <w:i/>
          <w:iCs/>
          <w:sz w:val="22"/>
          <w:szCs w:val="22"/>
        </w:rPr>
        <w:t xml:space="preserve"> </w:t>
      </w:r>
      <w:proofErr w:type="spellStart"/>
      <w:r w:rsidR="000937E6">
        <w:rPr>
          <w:i/>
          <w:iCs/>
          <w:sz w:val="22"/>
          <w:szCs w:val="22"/>
        </w:rPr>
        <w:t>Walk</w:t>
      </w:r>
      <w:proofErr w:type="spellEnd"/>
      <w:r w:rsidR="000937E6">
        <w:rPr>
          <w:i/>
          <w:iCs/>
          <w:sz w:val="22"/>
          <w:szCs w:val="22"/>
        </w:rPr>
        <w:t xml:space="preserve"> With Me.</w:t>
      </w:r>
      <w:r w:rsidRPr="006A5D0B">
        <w:rPr>
          <w:i/>
          <w:iCs/>
          <w:sz w:val="22"/>
          <w:szCs w:val="22"/>
        </w:rPr>
        <w:t xml:space="preserve"> Opere dal 2003 al 2018</w:t>
      </w:r>
      <w:r w:rsidR="000937E6">
        <w:rPr>
          <w:sz w:val="22"/>
          <w:szCs w:val="22"/>
        </w:rPr>
        <w:t xml:space="preserve"> a cura di Alexander </w:t>
      </w:r>
      <w:proofErr w:type="spellStart"/>
      <w:r w:rsidR="000937E6">
        <w:rPr>
          <w:sz w:val="22"/>
          <w:szCs w:val="22"/>
        </w:rPr>
        <w:t>Larrarte</w:t>
      </w:r>
      <w:proofErr w:type="spellEnd"/>
      <w:r w:rsidR="000937E6">
        <w:rPr>
          <w:sz w:val="22"/>
          <w:szCs w:val="22"/>
        </w:rPr>
        <w:t>, p</w:t>
      </w:r>
      <w:r w:rsidRPr="006A5D0B">
        <w:rPr>
          <w:sz w:val="22"/>
          <w:szCs w:val="22"/>
        </w:rPr>
        <w:t xml:space="preserve">er l’occasione </w:t>
      </w:r>
      <w:r w:rsidR="000937E6">
        <w:rPr>
          <w:sz w:val="22"/>
          <w:szCs w:val="22"/>
        </w:rPr>
        <w:t>è stata</w:t>
      </w:r>
      <w:r w:rsidRPr="006A5D0B">
        <w:rPr>
          <w:sz w:val="22"/>
          <w:szCs w:val="22"/>
        </w:rPr>
        <w:t xml:space="preserve"> pubblicata una prestigiosa monografia edita da Quorum Edizioni.</w:t>
      </w:r>
    </w:p>
    <w:p w14:paraId="455FDE8E" w14:textId="05AB3A55" w:rsidR="008763F5" w:rsidRPr="005D62FD" w:rsidRDefault="008763F5" w:rsidP="008763F5">
      <w:pPr>
        <w:spacing w:after="0"/>
        <w:jc w:val="both"/>
        <w:rPr>
          <w:sz w:val="22"/>
          <w:szCs w:val="22"/>
        </w:rPr>
      </w:pPr>
      <w:r w:rsidRPr="006A5D0B">
        <w:rPr>
          <w:sz w:val="22"/>
          <w:szCs w:val="22"/>
        </w:rPr>
        <w:t>Attualmente</w:t>
      </w:r>
      <w:r w:rsidR="00802517">
        <w:rPr>
          <w:sz w:val="22"/>
          <w:szCs w:val="22"/>
        </w:rPr>
        <w:t xml:space="preserve"> </w:t>
      </w:r>
      <w:proofErr w:type="spellStart"/>
      <w:r w:rsidRPr="006A5D0B">
        <w:rPr>
          <w:sz w:val="22"/>
          <w:szCs w:val="22"/>
        </w:rPr>
        <w:t>Giangrande</w:t>
      </w:r>
      <w:proofErr w:type="spellEnd"/>
      <w:r w:rsidRPr="006A5D0B">
        <w:rPr>
          <w:sz w:val="22"/>
          <w:szCs w:val="22"/>
        </w:rPr>
        <w:t xml:space="preserve"> collabora </w:t>
      </w:r>
      <w:r w:rsidR="00540CA5">
        <w:rPr>
          <w:sz w:val="22"/>
          <w:szCs w:val="22"/>
        </w:rPr>
        <w:t xml:space="preserve">sia </w:t>
      </w:r>
      <w:r w:rsidRPr="006A5D0B">
        <w:rPr>
          <w:sz w:val="22"/>
          <w:szCs w:val="22"/>
        </w:rPr>
        <w:t xml:space="preserve">stabilmente </w:t>
      </w:r>
      <w:r w:rsidR="00540CA5">
        <w:rPr>
          <w:sz w:val="22"/>
          <w:szCs w:val="22"/>
        </w:rPr>
        <w:t>che</w:t>
      </w:r>
      <w:r w:rsidRPr="006A5D0B">
        <w:rPr>
          <w:sz w:val="22"/>
          <w:szCs w:val="22"/>
        </w:rPr>
        <w:t xml:space="preserve"> periodicamente con diverse istituzioni pubbliche come la Fondazione Pino </w:t>
      </w:r>
      <w:proofErr w:type="spellStart"/>
      <w:r w:rsidRPr="006A5D0B">
        <w:rPr>
          <w:sz w:val="22"/>
          <w:szCs w:val="22"/>
        </w:rPr>
        <w:t>Pascali</w:t>
      </w:r>
      <w:proofErr w:type="spellEnd"/>
      <w:r w:rsidRPr="006A5D0B">
        <w:rPr>
          <w:sz w:val="22"/>
          <w:szCs w:val="22"/>
        </w:rPr>
        <w:t xml:space="preserve"> Museo d’Arte Contemporanea e private tra cui le gallerie C.A.S.A. di Polignano a Mare, Gigi </w:t>
      </w:r>
      <w:proofErr w:type="spellStart"/>
      <w:r w:rsidRPr="006A5D0B">
        <w:rPr>
          <w:sz w:val="22"/>
          <w:szCs w:val="22"/>
        </w:rPr>
        <w:t>Rigliaco</w:t>
      </w:r>
      <w:proofErr w:type="spellEnd"/>
      <w:r w:rsidRPr="006A5D0B">
        <w:rPr>
          <w:sz w:val="22"/>
          <w:szCs w:val="22"/>
        </w:rPr>
        <w:t xml:space="preserve"> Gallery di Lecce, </w:t>
      </w:r>
      <w:proofErr w:type="spellStart"/>
      <w:r w:rsidRPr="006A5D0B">
        <w:rPr>
          <w:sz w:val="22"/>
          <w:szCs w:val="22"/>
        </w:rPr>
        <w:t>Mucciaccia</w:t>
      </w:r>
      <w:proofErr w:type="spellEnd"/>
      <w:r w:rsidRPr="006A5D0B">
        <w:rPr>
          <w:sz w:val="22"/>
          <w:szCs w:val="22"/>
        </w:rPr>
        <w:t xml:space="preserve"> Contemporary d</w:t>
      </w:r>
      <w:r w:rsidR="00540CA5">
        <w:rPr>
          <w:sz w:val="22"/>
          <w:szCs w:val="22"/>
        </w:rPr>
        <w:t xml:space="preserve">i Roma, Savina Gallery di Mosca e </w:t>
      </w:r>
      <w:r w:rsidRPr="006A5D0B">
        <w:rPr>
          <w:sz w:val="22"/>
          <w:szCs w:val="22"/>
        </w:rPr>
        <w:t>San Pietroburgo.</w:t>
      </w:r>
      <w:r w:rsidR="005D62FD">
        <w:rPr>
          <w:sz w:val="22"/>
          <w:szCs w:val="22"/>
        </w:rPr>
        <w:t xml:space="preserve"> </w:t>
      </w:r>
      <w:hyperlink r:id="rId8" w:history="1">
        <w:r w:rsidR="005D62FD" w:rsidRPr="005D62FD">
          <w:rPr>
            <w:rStyle w:val="Collegamentoipertestuale"/>
            <w:bCs/>
            <w:color w:val="auto"/>
            <w:sz w:val="22"/>
            <w:szCs w:val="22"/>
          </w:rPr>
          <w:t>www.michelegiangr</w:t>
        </w:r>
        <w:bookmarkStart w:id="0" w:name="_GoBack"/>
        <w:bookmarkEnd w:id="0"/>
        <w:r w:rsidR="005D62FD" w:rsidRPr="005D62FD">
          <w:rPr>
            <w:rStyle w:val="Collegamentoipertestuale"/>
            <w:bCs/>
            <w:color w:val="auto"/>
            <w:sz w:val="22"/>
            <w:szCs w:val="22"/>
          </w:rPr>
          <w:t>ande.com</w:t>
        </w:r>
      </w:hyperlink>
    </w:p>
    <w:p w14:paraId="72C54EEB" w14:textId="77777777" w:rsidR="006A5D0B" w:rsidRDefault="006A5D0B" w:rsidP="006F23CC">
      <w:pPr>
        <w:spacing w:after="0"/>
        <w:rPr>
          <w:smallCaps/>
          <w:sz w:val="20"/>
          <w:szCs w:val="20"/>
          <w:u w:val="single"/>
        </w:rPr>
        <w:sectPr w:rsidR="006A5D0B" w:rsidSect="00D04F9B">
          <w:headerReference w:type="even" r:id="rId9"/>
          <w:headerReference w:type="default" r:id="rId10"/>
          <w:headerReference w:type="first" r:id="rId11"/>
          <w:pgSz w:w="11900" w:h="16840"/>
          <w:pgMar w:top="3119" w:right="1134" w:bottom="1134" w:left="1134" w:header="708" w:footer="708" w:gutter="0"/>
          <w:cols w:space="708"/>
          <w:docGrid w:linePitch="360"/>
        </w:sectPr>
      </w:pPr>
    </w:p>
    <w:p w14:paraId="60FA473B" w14:textId="52005B8F" w:rsidR="0099196C" w:rsidRDefault="0099196C" w:rsidP="006F23CC">
      <w:pPr>
        <w:spacing w:after="0"/>
        <w:rPr>
          <w:smallCaps/>
          <w:sz w:val="20"/>
          <w:szCs w:val="20"/>
          <w:u w:val="single"/>
        </w:rPr>
      </w:pPr>
    </w:p>
    <w:p w14:paraId="7C8B7A79" w14:textId="77777777" w:rsidR="0099196C" w:rsidRDefault="0099196C" w:rsidP="006F23CC">
      <w:pPr>
        <w:spacing w:after="0"/>
        <w:rPr>
          <w:smallCaps/>
          <w:sz w:val="20"/>
          <w:szCs w:val="20"/>
          <w:u w:val="single"/>
        </w:rPr>
        <w:sectPr w:rsidR="0099196C" w:rsidSect="006A5D0B">
          <w:type w:val="continuous"/>
          <w:pgSz w:w="11900" w:h="16840"/>
          <w:pgMar w:top="3119" w:right="1134" w:bottom="1134" w:left="1134" w:header="708" w:footer="708" w:gutter="0"/>
          <w:cols w:space="708"/>
          <w:docGrid w:linePitch="360"/>
        </w:sectPr>
      </w:pPr>
    </w:p>
    <w:p w14:paraId="6609B820" w14:textId="77777777" w:rsidR="006A5D0B" w:rsidRPr="00EE7AFC" w:rsidRDefault="006A5D0B" w:rsidP="00481FAC">
      <w:pPr>
        <w:spacing w:after="0"/>
        <w:outlineLvl w:val="0"/>
        <w:rPr>
          <w:smallCaps/>
          <w:sz w:val="22"/>
          <w:szCs w:val="22"/>
          <w:u w:val="single"/>
        </w:rPr>
      </w:pPr>
      <w:r w:rsidRPr="00EE7AFC">
        <w:rPr>
          <w:smallCaps/>
          <w:sz w:val="22"/>
          <w:szCs w:val="22"/>
          <w:u w:val="single"/>
        </w:rPr>
        <w:lastRenderedPageBreak/>
        <w:t>Info mostra</w:t>
      </w:r>
    </w:p>
    <w:p w14:paraId="2BB03359" w14:textId="4EF82659" w:rsidR="006A5D0B" w:rsidRPr="006A5D0B" w:rsidRDefault="006A5D0B" w:rsidP="006A5D0B">
      <w:pPr>
        <w:spacing w:after="0"/>
        <w:rPr>
          <w:b/>
          <w:bCs/>
          <w:sz w:val="22"/>
          <w:szCs w:val="22"/>
        </w:rPr>
      </w:pPr>
      <w:r w:rsidRPr="00EE7AFC">
        <w:rPr>
          <w:b/>
          <w:bCs/>
          <w:smallCaps/>
          <w:sz w:val="22"/>
          <w:szCs w:val="22"/>
        </w:rPr>
        <w:t xml:space="preserve">Titolo </w:t>
      </w:r>
      <w:r w:rsidRPr="006A5D0B">
        <w:rPr>
          <w:bCs/>
          <w:sz w:val="22"/>
          <w:szCs w:val="22"/>
        </w:rPr>
        <w:t xml:space="preserve">MICHELE GIANGRANDE. </w:t>
      </w:r>
      <w:proofErr w:type="spellStart"/>
      <w:r w:rsidRPr="006A5D0B">
        <w:rPr>
          <w:bCs/>
          <w:sz w:val="22"/>
          <w:szCs w:val="22"/>
        </w:rPr>
        <w:t>Gears</w:t>
      </w:r>
      <w:proofErr w:type="spellEnd"/>
      <w:r w:rsidR="001602E8">
        <w:rPr>
          <w:bCs/>
          <w:sz w:val="22"/>
          <w:szCs w:val="22"/>
        </w:rPr>
        <w:t xml:space="preserve"> </w:t>
      </w:r>
      <w:r w:rsidR="001602E8" w:rsidRPr="001602E8">
        <w:rPr>
          <w:bCs/>
          <w:sz w:val="22"/>
          <w:szCs w:val="22"/>
        </w:rPr>
        <w:t>(Ingranaggi)</w:t>
      </w:r>
    </w:p>
    <w:p w14:paraId="2270850B" w14:textId="421E398D" w:rsidR="006A5D0B" w:rsidRPr="00EE7AFC" w:rsidRDefault="006A5D0B" w:rsidP="00481FAC">
      <w:pPr>
        <w:tabs>
          <w:tab w:val="left" w:pos="4275"/>
        </w:tabs>
        <w:spacing w:after="0"/>
        <w:outlineLvl w:val="0"/>
        <w:rPr>
          <w:sz w:val="22"/>
          <w:szCs w:val="22"/>
        </w:rPr>
      </w:pPr>
      <w:r>
        <w:rPr>
          <w:b/>
          <w:smallCaps/>
          <w:sz w:val="22"/>
          <w:szCs w:val="22"/>
        </w:rPr>
        <w:t>A</w:t>
      </w:r>
      <w:r w:rsidRPr="00EE7AFC">
        <w:rPr>
          <w:b/>
          <w:smallCaps/>
          <w:sz w:val="22"/>
          <w:szCs w:val="22"/>
        </w:rPr>
        <w:t xml:space="preserve"> cura di</w:t>
      </w:r>
      <w:r w:rsidRPr="00EE7AFC">
        <w:rPr>
          <w:sz w:val="22"/>
          <w:szCs w:val="22"/>
        </w:rPr>
        <w:t xml:space="preserve"> </w:t>
      </w:r>
      <w:r>
        <w:rPr>
          <w:sz w:val="22"/>
          <w:szCs w:val="22"/>
        </w:rPr>
        <w:t>Chiara Canali</w:t>
      </w:r>
      <w:r>
        <w:rPr>
          <w:sz w:val="22"/>
          <w:szCs w:val="22"/>
        </w:rPr>
        <w:tab/>
      </w:r>
    </w:p>
    <w:p w14:paraId="51ACA91F" w14:textId="77777777" w:rsidR="006A5D0B" w:rsidRPr="00B5564E" w:rsidRDefault="006A5D0B" w:rsidP="00481FAC">
      <w:pPr>
        <w:spacing w:after="0"/>
        <w:outlineLvl w:val="0"/>
        <w:rPr>
          <w:sz w:val="22"/>
          <w:szCs w:val="22"/>
        </w:rPr>
      </w:pPr>
      <w:r w:rsidRPr="00EE7AFC">
        <w:rPr>
          <w:b/>
          <w:smallCaps/>
          <w:sz w:val="22"/>
          <w:szCs w:val="22"/>
        </w:rPr>
        <w:t xml:space="preserve">Sede </w:t>
      </w:r>
      <w:r w:rsidRPr="005173E3">
        <w:rPr>
          <w:sz w:val="22"/>
          <w:szCs w:val="22"/>
        </w:rPr>
        <w:t xml:space="preserve">Parma, </w:t>
      </w:r>
      <w:r>
        <w:rPr>
          <w:sz w:val="22"/>
          <w:szCs w:val="22"/>
        </w:rPr>
        <w:t>Ponte Nord |</w:t>
      </w:r>
      <w:r>
        <w:rPr>
          <w:smallCaps/>
          <w:sz w:val="22"/>
          <w:szCs w:val="22"/>
        </w:rPr>
        <w:t xml:space="preserve"> </w:t>
      </w:r>
      <w:r w:rsidRPr="00B5564E">
        <w:rPr>
          <w:sz w:val="22"/>
          <w:szCs w:val="22"/>
        </w:rPr>
        <w:t>Via Ponte Europa</w:t>
      </w:r>
    </w:p>
    <w:p w14:paraId="67E0F7F4" w14:textId="77777777" w:rsidR="006A5D0B" w:rsidRPr="00EE7AFC" w:rsidRDefault="006A5D0B" w:rsidP="006A5D0B">
      <w:pPr>
        <w:spacing w:after="0"/>
        <w:rPr>
          <w:smallCaps/>
          <w:sz w:val="22"/>
          <w:szCs w:val="22"/>
        </w:rPr>
      </w:pPr>
      <w:r w:rsidRPr="00EE7AFC">
        <w:rPr>
          <w:b/>
          <w:smallCaps/>
          <w:sz w:val="22"/>
          <w:szCs w:val="22"/>
        </w:rPr>
        <w:t xml:space="preserve">Date </w:t>
      </w:r>
      <w:r w:rsidRPr="00EE7AFC">
        <w:rPr>
          <w:sz w:val="22"/>
          <w:szCs w:val="22"/>
        </w:rPr>
        <w:t>6 aprile - 19 maggio 2019</w:t>
      </w:r>
    </w:p>
    <w:p w14:paraId="3C9548D9" w14:textId="77777777" w:rsidR="006A5D0B" w:rsidRPr="00EE7AFC" w:rsidRDefault="006A5D0B" w:rsidP="006A5D0B">
      <w:pPr>
        <w:spacing w:after="0"/>
        <w:rPr>
          <w:smallCaps/>
          <w:sz w:val="22"/>
          <w:szCs w:val="22"/>
        </w:rPr>
      </w:pPr>
      <w:r w:rsidRPr="00EE7AFC">
        <w:rPr>
          <w:b/>
          <w:smallCaps/>
          <w:sz w:val="22"/>
          <w:szCs w:val="22"/>
        </w:rPr>
        <w:t xml:space="preserve">Inaugurazione </w:t>
      </w:r>
      <w:r w:rsidRPr="00EE7AFC">
        <w:rPr>
          <w:sz w:val="22"/>
          <w:szCs w:val="22"/>
        </w:rPr>
        <w:t>sabato 6 aprile dalle ore 1</w:t>
      </w:r>
      <w:r>
        <w:rPr>
          <w:sz w:val="22"/>
          <w:szCs w:val="22"/>
        </w:rPr>
        <w:t>7</w:t>
      </w:r>
      <w:r w:rsidRPr="00EE7AFC">
        <w:rPr>
          <w:sz w:val="22"/>
          <w:szCs w:val="22"/>
        </w:rPr>
        <w:t xml:space="preserve"> </w:t>
      </w:r>
      <w:r w:rsidRPr="00ED603C">
        <w:rPr>
          <w:sz w:val="22"/>
          <w:szCs w:val="22"/>
        </w:rPr>
        <w:t>a mezzanotte</w:t>
      </w:r>
    </w:p>
    <w:p w14:paraId="46187450" w14:textId="77777777" w:rsidR="006A5D0B" w:rsidRPr="00EE7AFC" w:rsidRDefault="006A5D0B" w:rsidP="006A5D0B">
      <w:pPr>
        <w:spacing w:after="0"/>
        <w:ind w:left="1410" w:hanging="1410"/>
        <w:rPr>
          <w:sz w:val="22"/>
          <w:szCs w:val="22"/>
        </w:rPr>
      </w:pPr>
      <w:r w:rsidRPr="00EE7AFC">
        <w:rPr>
          <w:b/>
          <w:smallCaps/>
          <w:sz w:val="22"/>
          <w:szCs w:val="22"/>
        </w:rPr>
        <w:t xml:space="preserve">Orari </w:t>
      </w:r>
      <w:r w:rsidRPr="00EE7AFC">
        <w:rPr>
          <w:sz w:val="22"/>
          <w:szCs w:val="22"/>
        </w:rPr>
        <w:t xml:space="preserve">dal </w:t>
      </w:r>
      <w:r w:rsidRPr="00B5564E">
        <w:rPr>
          <w:sz w:val="22"/>
          <w:szCs w:val="22"/>
        </w:rPr>
        <w:t xml:space="preserve">venerdì </w:t>
      </w:r>
      <w:r>
        <w:rPr>
          <w:sz w:val="22"/>
          <w:szCs w:val="22"/>
        </w:rPr>
        <w:t>alla domenica ore 11-</w:t>
      </w:r>
      <w:r w:rsidRPr="00B5564E">
        <w:rPr>
          <w:sz w:val="22"/>
          <w:szCs w:val="22"/>
        </w:rPr>
        <w:t>20</w:t>
      </w:r>
    </w:p>
    <w:p w14:paraId="333305D8" w14:textId="77777777" w:rsidR="006A5D0B" w:rsidRPr="00B5564E" w:rsidRDefault="006A5D0B" w:rsidP="00481FAC">
      <w:pPr>
        <w:spacing w:after="0"/>
        <w:outlineLvl w:val="0"/>
        <w:rPr>
          <w:sz w:val="22"/>
          <w:szCs w:val="22"/>
        </w:rPr>
      </w:pPr>
      <w:r w:rsidRPr="00B5564E">
        <w:rPr>
          <w:sz w:val="22"/>
          <w:szCs w:val="22"/>
        </w:rPr>
        <w:t>Aperture straordinarie 22 aprile, 25 aprile, 1 maggio</w:t>
      </w:r>
    </w:p>
    <w:p w14:paraId="4773EEB5" w14:textId="77777777" w:rsidR="006A5D0B" w:rsidRPr="00EE7AFC" w:rsidRDefault="006A5D0B" w:rsidP="006A5D0B">
      <w:pPr>
        <w:spacing w:after="0"/>
        <w:rPr>
          <w:sz w:val="22"/>
          <w:szCs w:val="22"/>
        </w:rPr>
      </w:pPr>
      <w:r w:rsidRPr="00EE7AFC">
        <w:rPr>
          <w:b/>
          <w:smallCaps/>
          <w:sz w:val="22"/>
          <w:szCs w:val="22"/>
        </w:rPr>
        <w:t xml:space="preserve">Ingresso </w:t>
      </w:r>
      <w:r>
        <w:rPr>
          <w:sz w:val="22"/>
          <w:szCs w:val="22"/>
        </w:rPr>
        <w:t>libero</w:t>
      </w:r>
    </w:p>
    <w:p w14:paraId="2C1B57B8" w14:textId="77777777" w:rsidR="006A5D0B" w:rsidRPr="004C01F0" w:rsidRDefault="006A5D0B" w:rsidP="006A5D0B">
      <w:pPr>
        <w:widowControl w:val="0"/>
        <w:tabs>
          <w:tab w:val="left" w:pos="7088"/>
        </w:tabs>
        <w:autoSpaceDE w:val="0"/>
        <w:autoSpaceDN w:val="0"/>
        <w:adjustRightInd w:val="0"/>
        <w:spacing w:after="0"/>
        <w:jc w:val="both"/>
        <w:rPr>
          <w:smallCaps/>
          <w:sz w:val="20"/>
          <w:szCs w:val="20"/>
          <w:u w:val="single"/>
        </w:rPr>
      </w:pPr>
    </w:p>
    <w:p w14:paraId="3000EA2A" w14:textId="77777777" w:rsidR="006A5D0B" w:rsidRPr="00EE7AFC" w:rsidRDefault="006A5D0B" w:rsidP="00481FAC">
      <w:pPr>
        <w:widowControl w:val="0"/>
        <w:tabs>
          <w:tab w:val="left" w:pos="7088"/>
        </w:tabs>
        <w:autoSpaceDE w:val="0"/>
        <w:autoSpaceDN w:val="0"/>
        <w:adjustRightInd w:val="0"/>
        <w:spacing w:after="0"/>
        <w:jc w:val="both"/>
        <w:outlineLvl w:val="0"/>
        <w:rPr>
          <w:smallCaps/>
          <w:sz w:val="22"/>
          <w:szCs w:val="22"/>
          <w:u w:val="single"/>
        </w:rPr>
      </w:pPr>
      <w:r w:rsidRPr="00EE7AFC">
        <w:rPr>
          <w:smallCaps/>
          <w:sz w:val="22"/>
          <w:szCs w:val="22"/>
          <w:u w:val="single"/>
        </w:rPr>
        <w:t>Info Festival</w:t>
      </w:r>
    </w:p>
    <w:p w14:paraId="2E240934" w14:textId="77777777" w:rsidR="006A5D0B" w:rsidRPr="00EE7AFC" w:rsidRDefault="006A5D0B" w:rsidP="00481FAC">
      <w:pPr>
        <w:widowControl w:val="0"/>
        <w:tabs>
          <w:tab w:val="left" w:pos="7088"/>
        </w:tabs>
        <w:autoSpaceDE w:val="0"/>
        <w:autoSpaceDN w:val="0"/>
        <w:adjustRightInd w:val="0"/>
        <w:spacing w:after="0"/>
        <w:jc w:val="both"/>
        <w:outlineLvl w:val="0"/>
        <w:rPr>
          <w:b/>
          <w:smallCaps/>
          <w:sz w:val="22"/>
          <w:szCs w:val="22"/>
        </w:rPr>
      </w:pPr>
      <w:r w:rsidRPr="00EE7AFC">
        <w:rPr>
          <w:b/>
          <w:smallCaps/>
          <w:sz w:val="22"/>
          <w:szCs w:val="22"/>
        </w:rPr>
        <w:t>PARMA 360 Festival della creatività contemporanea</w:t>
      </w:r>
    </w:p>
    <w:p w14:paraId="3781CF5B" w14:textId="77777777" w:rsidR="006A5D0B" w:rsidRPr="00EE7AFC" w:rsidRDefault="006A5D0B" w:rsidP="00481FAC">
      <w:pPr>
        <w:spacing w:after="0"/>
        <w:outlineLvl w:val="0"/>
        <w:rPr>
          <w:b/>
          <w:sz w:val="22"/>
          <w:szCs w:val="22"/>
        </w:rPr>
      </w:pPr>
      <w:r w:rsidRPr="00EE7AFC">
        <w:rPr>
          <w:b/>
          <w:sz w:val="22"/>
          <w:szCs w:val="22"/>
        </w:rPr>
        <w:t>Parma, sedi varie</w:t>
      </w:r>
    </w:p>
    <w:p w14:paraId="09FCAA22" w14:textId="77777777" w:rsidR="006A5D0B" w:rsidRPr="00EE7AFC" w:rsidRDefault="006A5D0B" w:rsidP="006A5D0B">
      <w:pPr>
        <w:spacing w:after="0"/>
        <w:rPr>
          <w:b/>
          <w:sz w:val="22"/>
          <w:szCs w:val="22"/>
        </w:rPr>
      </w:pPr>
      <w:r w:rsidRPr="00EE7AFC">
        <w:rPr>
          <w:b/>
          <w:sz w:val="22"/>
          <w:szCs w:val="22"/>
        </w:rPr>
        <w:t>dal 6 aprile al 19 maggio 2019</w:t>
      </w:r>
    </w:p>
    <w:p w14:paraId="3D17862F" w14:textId="77777777" w:rsidR="006A5D0B" w:rsidRPr="00EE7AFC" w:rsidRDefault="006A5D0B" w:rsidP="006A5D0B">
      <w:pPr>
        <w:spacing w:after="0"/>
        <w:rPr>
          <w:b/>
          <w:sz w:val="10"/>
          <w:szCs w:val="10"/>
        </w:rPr>
      </w:pPr>
    </w:p>
    <w:p w14:paraId="4A839CE1" w14:textId="77777777" w:rsidR="006A5D0B" w:rsidRPr="00EE7AFC" w:rsidRDefault="006A5D0B" w:rsidP="00481FAC">
      <w:pPr>
        <w:spacing w:after="0"/>
        <w:outlineLvl w:val="0"/>
        <w:rPr>
          <w:i/>
          <w:sz w:val="22"/>
          <w:szCs w:val="22"/>
        </w:rPr>
      </w:pPr>
      <w:r>
        <w:rPr>
          <w:i/>
          <w:sz w:val="22"/>
          <w:szCs w:val="22"/>
        </w:rPr>
        <w:t>Direzione artistica</w:t>
      </w:r>
    </w:p>
    <w:p w14:paraId="36263B7B" w14:textId="77777777" w:rsidR="006A5D0B" w:rsidRPr="00EE7AFC" w:rsidRDefault="006A5D0B" w:rsidP="006A5D0B">
      <w:pPr>
        <w:spacing w:after="0"/>
        <w:rPr>
          <w:sz w:val="22"/>
          <w:szCs w:val="22"/>
        </w:rPr>
      </w:pPr>
      <w:r w:rsidRPr="00EE7AFC">
        <w:rPr>
          <w:sz w:val="22"/>
          <w:szCs w:val="22"/>
        </w:rPr>
        <w:t>Chiara Canali, Camilla Mineo</w:t>
      </w:r>
    </w:p>
    <w:p w14:paraId="73C4AC0E" w14:textId="77777777" w:rsidR="006A5D0B" w:rsidRPr="00EE7AFC" w:rsidRDefault="006A5D0B" w:rsidP="006A5D0B">
      <w:pPr>
        <w:spacing w:after="0"/>
        <w:rPr>
          <w:sz w:val="10"/>
          <w:szCs w:val="10"/>
        </w:rPr>
      </w:pPr>
    </w:p>
    <w:p w14:paraId="5B099523" w14:textId="77777777" w:rsidR="006A5D0B" w:rsidRPr="00124472" w:rsidRDefault="006A5D0B" w:rsidP="00481FAC">
      <w:pPr>
        <w:spacing w:after="0"/>
        <w:outlineLvl w:val="0"/>
        <w:rPr>
          <w:b/>
          <w:i/>
          <w:sz w:val="22"/>
          <w:szCs w:val="22"/>
        </w:rPr>
      </w:pPr>
      <w:r w:rsidRPr="00124472">
        <w:rPr>
          <w:b/>
          <w:i/>
          <w:sz w:val="22"/>
          <w:szCs w:val="22"/>
        </w:rPr>
        <w:t>Informazioni al pubblico</w:t>
      </w:r>
    </w:p>
    <w:p w14:paraId="19AB49E4" w14:textId="77777777" w:rsidR="006A5D0B" w:rsidRPr="00EE7AFC" w:rsidRDefault="00802517" w:rsidP="006A5D0B">
      <w:pPr>
        <w:spacing w:after="0"/>
        <w:rPr>
          <w:sz w:val="22"/>
          <w:szCs w:val="22"/>
        </w:rPr>
      </w:pPr>
      <w:hyperlink r:id="rId12" w:history="1">
        <w:r w:rsidR="006A5D0B" w:rsidRPr="00EE7AFC">
          <w:rPr>
            <w:rStyle w:val="Collegamentoipertestuale"/>
            <w:color w:val="auto"/>
            <w:sz w:val="22"/>
            <w:szCs w:val="22"/>
          </w:rPr>
          <w:t>info@parma360Festival.it</w:t>
        </w:r>
      </w:hyperlink>
      <w:r w:rsidR="006A5D0B" w:rsidRPr="00EE7AFC">
        <w:rPr>
          <w:sz w:val="22"/>
          <w:szCs w:val="22"/>
        </w:rPr>
        <w:t xml:space="preserve"> </w:t>
      </w:r>
      <w:r w:rsidR="006A5D0B">
        <w:rPr>
          <w:sz w:val="22"/>
          <w:szCs w:val="22"/>
        </w:rPr>
        <w:t xml:space="preserve">- </w:t>
      </w:r>
      <w:hyperlink r:id="rId13" w:history="1">
        <w:r w:rsidR="006A5D0B" w:rsidRPr="00EE7AFC">
          <w:rPr>
            <w:rStyle w:val="Collegamentoipertestuale"/>
            <w:color w:val="auto"/>
            <w:sz w:val="22"/>
            <w:szCs w:val="22"/>
          </w:rPr>
          <w:t>www.parma360Festival.it</w:t>
        </w:r>
      </w:hyperlink>
    </w:p>
    <w:p w14:paraId="5B3E7210" w14:textId="77777777" w:rsidR="006A5D0B" w:rsidRPr="00EE7AFC" w:rsidRDefault="006A5D0B" w:rsidP="006A5D0B">
      <w:pPr>
        <w:spacing w:after="0"/>
        <w:rPr>
          <w:sz w:val="10"/>
          <w:szCs w:val="10"/>
        </w:rPr>
      </w:pPr>
    </w:p>
    <w:p w14:paraId="05AABF89" w14:textId="77777777" w:rsidR="006A5D0B" w:rsidRPr="00124472" w:rsidRDefault="006A5D0B" w:rsidP="00481FAC">
      <w:pPr>
        <w:spacing w:after="0"/>
        <w:outlineLvl w:val="0"/>
        <w:rPr>
          <w:b/>
          <w:sz w:val="22"/>
          <w:szCs w:val="22"/>
        </w:rPr>
      </w:pPr>
      <w:r w:rsidRPr="00124472">
        <w:rPr>
          <w:b/>
          <w:i/>
          <w:sz w:val="22"/>
          <w:szCs w:val="22"/>
        </w:rPr>
        <w:t>Ufficio Stampa PARMA 360</w:t>
      </w:r>
    </w:p>
    <w:p w14:paraId="02829795" w14:textId="77777777" w:rsidR="006A5D0B" w:rsidRPr="00EE7AFC" w:rsidRDefault="006A5D0B" w:rsidP="00481FAC">
      <w:pPr>
        <w:spacing w:after="0"/>
        <w:outlineLvl w:val="0"/>
        <w:rPr>
          <w:sz w:val="22"/>
          <w:szCs w:val="22"/>
        </w:rPr>
      </w:pPr>
      <w:r w:rsidRPr="00EE7AFC">
        <w:rPr>
          <w:bCs/>
          <w:sz w:val="22"/>
          <w:szCs w:val="22"/>
        </w:rPr>
        <w:t>IBC Irma Bianchi Communication</w:t>
      </w:r>
    </w:p>
    <w:p w14:paraId="66FDD411" w14:textId="77777777" w:rsidR="006A5D0B" w:rsidRPr="00481FAC" w:rsidRDefault="006A5D0B" w:rsidP="006A5D0B">
      <w:pPr>
        <w:spacing w:after="0"/>
        <w:rPr>
          <w:sz w:val="22"/>
          <w:szCs w:val="22"/>
          <w:lang w:val="en-US"/>
        </w:rPr>
      </w:pPr>
      <w:r w:rsidRPr="00481FAC">
        <w:rPr>
          <w:sz w:val="22"/>
          <w:szCs w:val="22"/>
          <w:lang w:val="en-US"/>
        </w:rPr>
        <w:t>tel. +39.02 8940 4694 - mob. +39 328 5910857</w:t>
      </w:r>
    </w:p>
    <w:p w14:paraId="32BD7F13" w14:textId="77777777" w:rsidR="006A5D0B" w:rsidRPr="00481FAC" w:rsidRDefault="00802517" w:rsidP="006A5D0B">
      <w:pPr>
        <w:spacing w:after="0"/>
        <w:rPr>
          <w:sz w:val="22"/>
          <w:szCs w:val="22"/>
          <w:lang w:val="en-US"/>
        </w:rPr>
      </w:pPr>
      <w:hyperlink r:id="rId14" w:history="1">
        <w:r w:rsidR="006A5D0B" w:rsidRPr="00481FAC">
          <w:rPr>
            <w:rStyle w:val="Collegamentoipertestuale"/>
            <w:color w:val="auto"/>
            <w:sz w:val="22"/>
            <w:szCs w:val="22"/>
            <w:lang w:val="en-US"/>
          </w:rPr>
          <w:t>info@irmabianchi.it</w:t>
        </w:r>
      </w:hyperlink>
      <w:r w:rsidR="006A5D0B" w:rsidRPr="00481FAC">
        <w:rPr>
          <w:sz w:val="22"/>
          <w:szCs w:val="22"/>
          <w:lang w:val="en-US"/>
        </w:rPr>
        <w:t xml:space="preserve"> - </w:t>
      </w:r>
      <w:hyperlink r:id="rId15" w:history="1">
        <w:r w:rsidR="006A5D0B" w:rsidRPr="00481FAC">
          <w:rPr>
            <w:rStyle w:val="Collegamentoipertestuale"/>
            <w:color w:val="auto"/>
            <w:lang w:val="en-US"/>
          </w:rPr>
          <w:t>www.irmabianchi.it</w:t>
        </w:r>
      </w:hyperlink>
    </w:p>
    <w:p w14:paraId="1BAD6509" w14:textId="77777777" w:rsidR="006A5D0B" w:rsidRPr="00481FAC" w:rsidRDefault="006A5D0B" w:rsidP="006F23CC">
      <w:pPr>
        <w:widowControl w:val="0"/>
        <w:tabs>
          <w:tab w:val="left" w:pos="7088"/>
        </w:tabs>
        <w:autoSpaceDE w:val="0"/>
        <w:autoSpaceDN w:val="0"/>
        <w:adjustRightInd w:val="0"/>
        <w:spacing w:after="0"/>
        <w:jc w:val="both"/>
        <w:rPr>
          <w:sz w:val="18"/>
          <w:szCs w:val="18"/>
          <w:lang w:val="en-US"/>
        </w:rPr>
      </w:pPr>
    </w:p>
    <w:sectPr w:rsidR="006A5D0B" w:rsidRPr="00481FAC" w:rsidSect="006A5D0B">
      <w:type w:val="continuous"/>
      <w:pgSz w:w="11900" w:h="16840"/>
      <w:pgMar w:top="3119"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D896" w14:textId="77777777" w:rsidR="00560971" w:rsidRDefault="00560971" w:rsidP="00420038">
      <w:r>
        <w:separator/>
      </w:r>
    </w:p>
  </w:endnote>
  <w:endnote w:type="continuationSeparator" w:id="0">
    <w:p w14:paraId="03F8E8BF" w14:textId="77777777" w:rsidR="00560971" w:rsidRDefault="00560971"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0182" w14:textId="77777777" w:rsidR="00560971" w:rsidRDefault="00560971" w:rsidP="00420038">
      <w:r>
        <w:separator/>
      </w:r>
    </w:p>
  </w:footnote>
  <w:footnote w:type="continuationSeparator" w:id="0">
    <w:p w14:paraId="04B7F415" w14:textId="77777777" w:rsidR="00560971" w:rsidRDefault="00560971"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041A" w14:textId="77777777" w:rsidR="00560971" w:rsidRDefault="00802517">
    <w:pPr>
      <w:pStyle w:val="Intestazione"/>
    </w:pPr>
    <w:r>
      <w:rPr>
        <w:noProof/>
      </w:rPr>
      <w:pict w14:anchorId="55379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44.55pt;height:758.65pt;z-index:-25165721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FF421" w14:textId="77777777" w:rsidR="00560971" w:rsidRDefault="00802517">
    <w:pPr>
      <w:pStyle w:val="Intestazione"/>
    </w:pPr>
    <w:r>
      <w:rPr>
        <w:noProof/>
      </w:rPr>
      <w:pict w14:anchorId="516D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153pt;width:594.3pt;height:828pt;z-index:-251658240;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A700" w14:textId="77777777" w:rsidR="00560971" w:rsidRDefault="00802517">
    <w:pPr>
      <w:pStyle w:val="Intestazione"/>
    </w:pPr>
    <w:r>
      <w:rPr>
        <w:noProof/>
      </w:rPr>
      <w:pict w14:anchorId="6509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44.55pt;height:758.65pt;z-index:-251656192;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BE"/>
    <w:rsid w:val="00073BC9"/>
    <w:rsid w:val="000937E6"/>
    <w:rsid w:val="000A3CD3"/>
    <w:rsid w:val="000E2BB1"/>
    <w:rsid w:val="000E6861"/>
    <w:rsid w:val="000F51BF"/>
    <w:rsid w:val="00124472"/>
    <w:rsid w:val="001602E8"/>
    <w:rsid w:val="001D183F"/>
    <w:rsid w:val="0028361D"/>
    <w:rsid w:val="002C42AA"/>
    <w:rsid w:val="002E68E8"/>
    <w:rsid w:val="00303F1C"/>
    <w:rsid w:val="00334D39"/>
    <w:rsid w:val="00382A33"/>
    <w:rsid w:val="0039565A"/>
    <w:rsid w:val="00420038"/>
    <w:rsid w:val="00481FAC"/>
    <w:rsid w:val="004E605F"/>
    <w:rsid w:val="00540CA5"/>
    <w:rsid w:val="00560971"/>
    <w:rsid w:val="00575C2C"/>
    <w:rsid w:val="005A1978"/>
    <w:rsid w:val="005D1D4A"/>
    <w:rsid w:val="005D62FD"/>
    <w:rsid w:val="005E605D"/>
    <w:rsid w:val="006A5D0B"/>
    <w:rsid w:val="006F23CC"/>
    <w:rsid w:val="00802517"/>
    <w:rsid w:val="00834507"/>
    <w:rsid w:val="00872D98"/>
    <w:rsid w:val="008763F5"/>
    <w:rsid w:val="008D666C"/>
    <w:rsid w:val="00910FF9"/>
    <w:rsid w:val="0099196C"/>
    <w:rsid w:val="009A23AF"/>
    <w:rsid w:val="009E4791"/>
    <w:rsid w:val="009F0D1F"/>
    <w:rsid w:val="00A92C7C"/>
    <w:rsid w:val="00BD2CE9"/>
    <w:rsid w:val="00CB3749"/>
    <w:rsid w:val="00CE3226"/>
    <w:rsid w:val="00CE58FA"/>
    <w:rsid w:val="00CF7072"/>
    <w:rsid w:val="00D00496"/>
    <w:rsid w:val="00D04F9B"/>
    <w:rsid w:val="00D213EA"/>
    <w:rsid w:val="00E245BE"/>
    <w:rsid w:val="00E43D08"/>
    <w:rsid w:val="00E81BEB"/>
    <w:rsid w:val="00EF2EB0"/>
    <w:rsid w:val="00F7326A"/>
    <w:rsid w:val="00F807C1"/>
    <w:rsid w:val="00F80E6C"/>
    <w:rsid w:val="00F827C9"/>
    <w:rsid w:val="00F95B51"/>
    <w:rsid w:val="00FC57C3"/>
    <w:rsid w:val="00FE59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7276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elegiangrande.com/home.html" TargetMode="External"/><Relationship Id="rId13" Type="http://schemas.openxmlformats.org/officeDocument/2006/relationships/hyperlink" Target="http://www.parma360Festival.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parma360Festiva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rmabianchi.it/mostra/parma-360-festival-della-creativit%C3%A0-contemporanea-iv-edizion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irmabianch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732</Words>
  <Characters>4178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smithsonian</dc:creator>
  <cp:keywords/>
  <dc:description/>
  <cp:lastModifiedBy>User</cp:lastModifiedBy>
  <cp:revision>35</cp:revision>
  <dcterms:created xsi:type="dcterms:W3CDTF">2019-03-06T07:41:00Z</dcterms:created>
  <dcterms:modified xsi:type="dcterms:W3CDTF">2019-03-28T19:39:00Z</dcterms:modified>
</cp:coreProperties>
</file>