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0B" w:rsidRPr="00FC3798" w:rsidRDefault="00AC0A0B" w:rsidP="003732BB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val="it-IT" w:bidi="ar-SA"/>
        </w:rPr>
      </w:pPr>
    </w:p>
    <w:p w:rsidR="00AC0A0B" w:rsidRPr="00FC3798" w:rsidRDefault="00AC0A0B" w:rsidP="003732BB">
      <w:pPr>
        <w:suppressAutoHyphens w:val="0"/>
        <w:autoSpaceDE w:val="0"/>
        <w:adjustRightInd w:val="0"/>
        <w:textAlignment w:val="auto"/>
        <w:rPr>
          <w:rFonts w:ascii="Arial" w:hAnsi="Arial" w:cs="Arial"/>
          <w:kern w:val="0"/>
          <w:lang w:val="it-IT" w:bidi="ar-SA"/>
        </w:rPr>
      </w:pPr>
    </w:p>
    <w:p w:rsidR="00AC0A0B" w:rsidRPr="00FC3798" w:rsidRDefault="00AC0A0B" w:rsidP="00FC379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kern w:val="0"/>
          <w:lang w:val="it-IT" w:bidi="ar-SA"/>
        </w:rPr>
      </w:pPr>
    </w:p>
    <w:p w:rsidR="00FC3798" w:rsidRDefault="00FC3798" w:rsidP="00FC379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  <w:r w:rsidRPr="00FC3798">
        <w:rPr>
          <w:rFonts w:ascii="Arial" w:hAnsi="Arial" w:cs="Arial"/>
          <w:bCs/>
          <w:kern w:val="0"/>
          <w:lang w:val="it-IT" w:bidi="ar-SA"/>
        </w:rPr>
        <w:t>Palazzo Reale, nella suggestiva Sala delle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Cariatidi, accoglie la mostra “La Pace Prevent</w:t>
      </w:r>
      <w:r w:rsidRPr="00FC3798">
        <w:rPr>
          <w:rFonts w:ascii="Arial" w:hAnsi="Arial" w:cs="Arial"/>
          <w:bCs/>
          <w:kern w:val="0"/>
          <w:lang w:val="it-IT" w:bidi="ar-SA"/>
        </w:rPr>
        <w:t>i</w:t>
      </w:r>
      <w:r w:rsidRPr="00FC3798">
        <w:rPr>
          <w:rFonts w:ascii="Arial" w:hAnsi="Arial" w:cs="Arial"/>
          <w:bCs/>
          <w:kern w:val="0"/>
          <w:lang w:val="it-IT" w:bidi="ar-SA"/>
        </w:rPr>
        <w:t>va”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del maestro Michelangelo Pistoletto.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Protagonista dell’arte italiana dalla seconda m</w:t>
      </w:r>
      <w:r w:rsidRPr="00FC3798">
        <w:rPr>
          <w:rFonts w:ascii="Arial" w:hAnsi="Arial" w:cs="Arial"/>
          <w:bCs/>
          <w:kern w:val="0"/>
          <w:lang w:val="it-IT" w:bidi="ar-SA"/>
        </w:rPr>
        <w:t>e</w:t>
      </w:r>
      <w:r w:rsidRPr="00FC3798">
        <w:rPr>
          <w:rFonts w:ascii="Arial" w:hAnsi="Arial" w:cs="Arial"/>
          <w:bCs/>
          <w:kern w:val="0"/>
          <w:lang w:val="it-IT" w:bidi="ar-SA"/>
        </w:rPr>
        <w:t>tà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del Novecento, ancora oggi sviluppa temi nuovi e si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pone come guida per le nuove gen</w:t>
      </w:r>
      <w:r w:rsidRPr="00FC3798">
        <w:rPr>
          <w:rFonts w:ascii="Arial" w:hAnsi="Arial" w:cs="Arial"/>
          <w:bCs/>
          <w:kern w:val="0"/>
          <w:lang w:val="it-IT" w:bidi="ar-SA"/>
        </w:rPr>
        <w:t>e</w:t>
      </w:r>
      <w:r w:rsidRPr="00FC3798">
        <w:rPr>
          <w:rFonts w:ascii="Arial" w:hAnsi="Arial" w:cs="Arial"/>
          <w:bCs/>
          <w:kern w:val="0"/>
          <w:lang w:val="it-IT" w:bidi="ar-SA"/>
        </w:rPr>
        <w:t>razioni di artisti.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Principale esponente dell’arte povera, dagli anni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Sessanta ha svilupp</w:t>
      </w:r>
      <w:r w:rsidRPr="00FC3798">
        <w:rPr>
          <w:rFonts w:ascii="Arial" w:hAnsi="Arial" w:cs="Arial"/>
          <w:bCs/>
          <w:kern w:val="0"/>
          <w:lang w:val="it-IT" w:bidi="ar-SA"/>
        </w:rPr>
        <w:t>a</w:t>
      </w:r>
      <w:r w:rsidRPr="00FC3798">
        <w:rPr>
          <w:rFonts w:ascii="Arial" w:hAnsi="Arial" w:cs="Arial"/>
          <w:bCs/>
          <w:kern w:val="0"/>
          <w:lang w:val="it-IT" w:bidi="ar-SA"/>
        </w:rPr>
        <w:t>to originali soluzioni artistiche,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sperimentando mat</w:t>
      </w:r>
      <w:r w:rsidRPr="00FC3798">
        <w:rPr>
          <w:rFonts w:ascii="Arial" w:hAnsi="Arial" w:cs="Arial"/>
          <w:bCs/>
          <w:kern w:val="0"/>
          <w:lang w:val="it-IT" w:bidi="ar-SA"/>
        </w:rPr>
        <w:t>e</w:t>
      </w:r>
      <w:r w:rsidRPr="00FC3798">
        <w:rPr>
          <w:rFonts w:ascii="Arial" w:hAnsi="Arial" w:cs="Arial"/>
          <w:bCs/>
          <w:kern w:val="0"/>
          <w:lang w:val="it-IT" w:bidi="ar-SA"/>
        </w:rPr>
        <w:t>riali e tecniche con l’intento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di coinvolgere attivamente lo spettatore all’interno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della sua opera, come nei suoi famosissimi Quadri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specchianti.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Il Terzo Paradiso, simbolo che rappresenta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l’eterno conflitto pr</w:t>
      </w:r>
      <w:r w:rsidRPr="00FC3798">
        <w:rPr>
          <w:rFonts w:ascii="Arial" w:hAnsi="Arial" w:cs="Arial"/>
          <w:bCs/>
          <w:kern w:val="0"/>
          <w:lang w:val="it-IT" w:bidi="ar-SA"/>
        </w:rPr>
        <w:t>e</w:t>
      </w:r>
      <w:r w:rsidRPr="00FC3798">
        <w:rPr>
          <w:rFonts w:ascii="Arial" w:hAnsi="Arial" w:cs="Arial"/>
          <w:bCs/>
          <w:kern w:val="0"/>
          <w:lang w:val="it-IT" w:bidi="ar-SA"/>
        </w:rPr>
        <w:t>sente in ogni ambito della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vita e che trova la sua sintesi nella creazione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una nuova armoniosa realtà, è, invece, il centro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della fase più recente del suo lavoro.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In questa esposizione, il labirinto, simbolo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viaggio e trasform</w:t>
      </w:r>
      <w:r w:rsidRPr="00FC3798">
        <w:rPr>
          <w:rFonts w:ascii="Arial" w:hAnsi="Arial" w:cs="Arial"/>
          <w:bCs/>
          <w:kern w:val="0"/>
          <w:lang w:val="it-IT" w:bidi="ar-SA"/>
        </w:rPr>
        <w:t>a</w:t>
      </w:r>
      <w:r w:rsidRPr="00FC3798">
        <w:rPr>
          <w:rFonts w:ascii="Arial" w:hAnsi="Arial" w:cs="Arial"/>
          <w:bCs/>
          <w:kern w:val="0"/>
          <w:lang w:val="it-IT" w:bidi="ar-SA"/>
        </w:rPr>
        <w:t>zione personale ma anche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della dualità mostro e virtù che si cela in ognuno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di noi, è l’installazione che guiderà i visitatori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verso le opere più emblemat</w:t>
      </w:r>
      <w:r w:rsidRPr="00FC3798">
        <w:rPr>
          <w:rFonts w:ascii="Arial" w:hAnsi="Arial" w:cs="Arial"/>
          <w:bCs/>
          <w:kern w:val="0"/>
          <w:lang w:val="it-IT" w:bidi="ar-SA"/>
        </w:rPr>
        <w:t>i</w:t>
      </w:r>
      <w:r w:rsidRPr="00FC3798">
        <w:rPr>
          <w:rFonts w:ascii="Arial" w:hAnsi="Arial" w:cs="Arial"/>
          <w:bCs/>
          <w:kern w:val="0"/>
          <w:lang w:val="it-IT" w:bidi="ar-SA"/>
        </w:rPr>
        <w:t>che che il maestro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Pistoletto ha realizzato nel corso della suo lungo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e proficuo percorso a</w:t>
      </w:r>
      <w:r w:rsidRPr="00FC3798">
        <w:rPr>
          <w:rFonts w:ascii="Arial" w:hAnsi="Arial" w:cs="Arial"/>
          <w:bCs/>
          <w:kern w:val="0"/>
          <w:lang w:val="it-IT" w:bidi="ar-SA"/>
        </w:rPr>
        <w:t>r</w:t>
      </w:r>
      <w:r w:rsidRPr="00FC3798">
        <w:rPr>
          <w:rFonts w:ascii="Arial" w:hAnsi="Arial" w:cs="Arial"/>
          <w:bCs/>
          <w:kern w:val="0"/>
          <w:lang w:val="it-IT" w:bidi="ar-SA"/>
        </w:rPr>
        <w:t>tistico.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Milano è orgogliosa di ospitare questa mostra e di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omaggiare, nell’anno del suo n</w:t>
      </w:r>
      <w:r w:rsidRPr="00FC3798">
        <w:rPr>
          <w:rFonts w:ascii="Arial" w:hAnsi="Arial" w:cs="Arial"/>
          <w:bCs/>
          <w:kern w:val="0"/>
          <w:lang w:val="it-IT" w:bidi="ar-SA"/>
        </w:rPr>
        <w:t>o</w:t>
      </w:r>
      <w:r w:rsidRPr="00FC3798">
        <w:rPr>
          <w:rFonts w:ascii="Arial" w:hAnsi="Arial" w:cs="Arial"/>
          <w:bCs/>
          <w:kern w:val="0"/>
          <w:lang w:val="it-IT" w:bidi="ar-SA"/>
        </w:rPr>
        <w:t>vantesimo compleanno,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un grande maestro dell’arte italiana per il quale l’arte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non è solo strumento di espressione individuale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ma mezzo per favorire la creazione di un fenomen</w:t>
      </w:r>
      <w:r w:rsidRPr="00FC3798">
        <w:rPr>
          <w:rFonts w:ascii="Arial" w:hAnsi="Arial" w:cs="Arial"/>
          <w:bCs/>
          <w:kern w:val="0"/>
          <w:lang w:val="it-IT" w:bidi="ar-SA"/>
        </w:rPr>
        <w:t>o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  <w:r w:rsidRPr="00FC3798">
        <w:rPr>
          <w:rFonts w:ascii="Arial" w:hAnsi="Arial" w:cs="Arial"/>
          <w:bCs/>
          <w:kern w:val="0"/>
          <w:lang w:val="it-IT" w:bidi="ar-SA"/>
        </w:rPr>
        <w:t>collettivo che possa creare un nuovo fut</w:t>
      </w:r>
      <w:r w:rsidRPr="00FC3798">
        <w:rPr>
          <w:rFonts w:ascii="Arial" w:hAnsi="Arial" w:cs="Arial"/>
          <w:bCs/>
          <w:kern w:val="0"/>
          <w:lang w:val="it-IT" w:bidi="ar-SA"/>
        </w:rPr>
        <w:t>u</w:t>
      </w:r>
      <w:r w:rsidRPr="00FC3798">
        <w:rPr>
          <w:rFonts w:ascii="Arial" w:hAnsi="Arial" w:cs="Arial"/>
          <w:bCs/>
          <w:kern w:val="0"/>
          <w:lang w:val="it-IT" w:bidi="ar-SA"/>
        </w:rPr>
        <w:t>ro.</w:t>
      </w:r>
      <w:r>
        <w:rPr>
          <w:rFonts w:ascii="Arial" w:hAnsi="Arial" w:cs="Arial"/>
          <w:bCs/>
          <w:kern w:val="0"/>
          <w:lang w:val="it-IT" w:bidi="ar-SA"/>
        </w:rPr>
        <w:t xml:space="preserve"> </w:t>
      </w:r>
    </w:p>
    <w:p w:rsidR="00FC3798" w:rsidRDefault="00FC3798" w:rsidP="00FC379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bCs/>
          <w:kern w:val="0"/>
          <w:lang w:val="it-IT" w:bidi="ar-SA"/>
        </w:rPr>
      </w:pPr>
    </w:p>
    <w:p w:rsidR="00FC3798" w:rsidRPr="00FC3798" w:rsidRDefault="00FC3798" w:rsidP="00FC3798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/>
          <w:bCs/>
          <w:i/>
          <w:iCs/>
          <w:kern w:val="0"/>
          <w:lang w:val="it-IT" w:bidi="ar-SA"/>
        </w:rPr>
      </w:pPr>
      <w:bookmarkStart w:id="0" w:name="_GoBack"/>
      <w:r w:rsidRPr="00FC3798">
        <w:rPr>
          <w:rFonts w:ascii="Arial" w:hAnsi="Arial" w:cs="Arial"/>
          <w:b/>
          <w:bCs/>
          <w:i/>
          <w:iCs/>
          <w:kern w:val="0"/>
          <w:lang w:val="it-IT" w:bidi="ar-SA"/>
        </w:rPr>
        <w:t>Tommaso Sacchi</w:t>
      </w:r>
    </w:p>
    <w:bookmarkEnd w:id="0"/>
    <w:p w:rsidR="00FC3798" w:rsidRPr="00FC3798" w:rsidRDefault="00FC3798" w:rsidP="00FC3798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bCs/>
          <w:i/>
          <w:iCs/>
          <w:kern w:val="0"/>
          <w:lang w:val="it-IT" w:bidi="ar-SA"/>
        </w:rPr>
      </w:pPr>
      <w:r w:rsidRPr="00FC3798">
        <w:rPr>
          <w:rFonts w:ascii="Arial" w:hAnsi="Arial" w:cs="Arial"/>
          <w:bCs/>
          <w:i/>
          <w:iCs/>
          <w:kern w:val="0"/>
          <w:lang w:val="it-IT" w:bidi="ar-SA"/>
        </w:rPr>
        <w:t>Assessore alla Cult</w:t>
      </w:r>
      <w:r w:rsidRPr="00FC3798">
        <w:rPr>
          <w:rFonts w:ascii="Arial" w:hAnsi="Arial" w:cs="Arial"/>
          <w:bCs/>
          <w:i/>
          <w:iCs/>
          <w:kern w:val="0"/>
          <w:lang w:val="it-IT" w:bidi="ar-SA"/>
        </w:rPr>
        <w:t>u</w:t>
      </w:r>
      <w:r w:rsidRPr="00FC3798">
        <w:rPr>
          <w:rFonts w:ascii="Arial" w:hAnsi="Arial" w:cs="Arial"/>
          <w:bCs/>
          <w:i/>
          <w:iCs/>
          <w:kern w:val="0"/>
          <w:lang w:val="it-IT" w:bidi="ar-SA"/>
        </w:rPr>
        <w:t>ra</w:t>
      </w:r>
    </w:p>
    <w:p w:rsidR="00466EE6" w:rsidRPr="00FC3798" w:rsidRDefault="00FC3798" w:rsidP="00FC3798">
      <w:pPr>
        <w:suppressAutoHyphens w:val="0"/>
        <w:autoSpaceDE w:val="0"/>
        <w:adjustRightInd w:val="0"/>
        <w:jc w:val="right"/>
        <w:textAlignment w:val="auto"/>
        <w:rPr>
          <w:rFonts w:ascii="Arial" w:hAnsi="Arial" w:cs="Arial"/>
          <w:lang w:val="it-IT"/>
        </w:rPr>
      </w:pPr>
      <w:r w:rsidRPr="00FC3798">
        <w:rPr>
          <w:rFonts w:ascii="Arial" w:hAnsi="Arial" w:cs="Arial"/>
          <w:bCs/>
          <w:i/>
          <w:iCs/>
          <w:kern w:val="0"/>
          <w:lang w:val="it-IT" w:bidi="ar-SA"/>
        </w:rPr>
        <w:t>Comune di Milano</w:t>
      </w:r>
    </w:p>
    <w:sectPr w:rsidR="00466EE6" w:rsidRPr="00FC3798">
      <w:headerReference w:type="default" r:id="rId7"/>
      <w:footerReference w:type="default" r:id="rId8"/>
      <w:pgSz w:w="11906" w:h="16838"/>
      <w:pgMar w:top="3685" w:right="1134" w:bottom="2267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C4" w:rsidRDefault="00B5046D">
      <w:r>
        <w:separator/>
      </w:r>
    </w:p>
  </w:endnote>
  <w:endnote w:type="continuationSeparator" w:id="0">
    <w:p w:rsidR="005C1EC4" w:rsidRDefault="00B5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Pidipagina"/>
    </w:pP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-720000</wp:posOffset>
          </wp:positionH>
          <wp:positionV relativeFrom="paragraph">
            <wp:posOffset>-127080</wp:posOffset>
          </wp:positionV>
          <wp:extent cx="7560360" cy="1280160"/>
          <wp:effectExtent l="0" t="0" r="2490" b="0"/>
          <wp:wrapSquare wrapText="bothSides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C4" w:rsidRDefault="00B5046D">
      <w:r>
        <w:rPr>
          <w:color w:val="000000"/>
        </w:rPr>
        <w:separator/>
      </w:r>
    </w:p>
  </w:footnote>
  <w:footnote w:type="continuationSeparator" w:id="0">
    <w:p w:rsidR="005C1EC4" w:rsidRDefault="00B5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A" w:rsidRDefault="00B5046D">
    <w:pPr>
      <w:pStyle w:val="Intestazione"/>
    </w:pP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-720720</wp:posOffset>
          </wp:positionH>
          <wp:positionV relativeFrom="paragraph">
            <wp:posOffset>-720000</wp:posOffset>
          </wp:positionV>
          <wp:extent cx="7560360" cy="1996560"/>
          <wp:effectExtent l="0" t="0" r="2490" b="369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99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6EE6"/>
    <w:rsid w:val="003732BB"/>
    <w:rsid w:val="00466EE6"/>
    <w:rsid w:val="005C1EC4"/>
    <w:rsid w:val="00AC0A0B"/>
    <w:rsid w:val="00B5046D"/>
    <w:rsid w:val="00F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User</cp:lastModifiedBy>
  <cp:revision>4</cp:revision>
  <dcterms:created xsi:type="dcterms:W3CDTF">2023-02-06T12:35:00Z</dcterms:created>
  <dcterms:modified xsi:type="dcterms:W3CDTF">2023-03-07T15:02:00Z</dcterms:modified>
</cp:coreProperties>
</file>