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6E9" w:rsidRPr="006B26E9" w:rsidRDefault="006B26E9" w:rsidP="006B26E9">
      <w:pPr>
        <w:spacing w:after="0" w:line="276" w:lineRule="auto"/>
        <w:jc w:val="both"/>
        <w:rPr>
          <w:rFonts w:ascii="Arial" w:hAnsi="Arial" w:cs="Arial"/>
          <w:b/>
          <w:sz w:val="24"/>
          <w:szCs w:val="24"/>
        </w:rPr>
      </w:pPr>
      <w:r w:rsidRPr="006B26E9">
        <w:rPr>
          <w:rFonts w:ascii="Arial" w:hAnsi="Arial" w:cs="Arial"/>
          <w:b/>
          <w:sz w:val="24"/>
          <w:szCs w:val="24"/>
        </w:rPr>
        <w:t xml:space="preserve">Testo di Philippe Daverio </w:t>
      </w:r>
    </w:p>
    <w:p w:rsidR="006B26E9" w:rsidRDefault="006B26E9" w:rsidP="006B26E9">
      <w:pPr>
        <w:spacing w:after="0" w:line="276" w:lineRule="auto"/>
        <w:jc w:val="both"/>
        <w:rPr>
          <w:rFonts w:ascii="Arial" w:hAnsi="Arial" w:cs="Arial"/>
          <w:sz w:val="24"/>
          <w:szCs w:val="24"/>
        </w:rPr>
      </w:pPr>
      <w:bookmarkStart w:id="0" w:name="_GoBack"/>
      <w:bookmarkEnd w:id="0"/>
    </w:p>
    <w:p w:rsidR="001B51A0" w:rsidRDefault="00E767B2" w:rsidP="006B26E9">
      <w:pPr>
        <w:spacing w:after="0" w:line="240" w:lineRule="auto"/>
        <w:jc w:val="both"/>
        <w:rPr>
          <w:rFonts w:ascii="Arial" w:hAnsi="Arial" w:cs="Arial"/>
          <w:sz w:val="24"/>
          <w:szCs w:val="24"/>
        </w:rPr>
      </w:pPr>
      <w:proofErr w:type="spellStart"/>
      <w:r w:rsidRPr="006B26E9">
        <w:rPr>
          <w:rFonts w:ascii="Arial" w:hAnsi="Arial" w:cs="Arial"/>
          <w:sz w:val="24"/>
          <w:szCs w:val="24"/>
        </w:rPr>
        <w:t>Agron</w:t>
      </w:r>
      <w:proofErr w:type="spellEnd"/>
      <w:r w:rsidRPr="006B26E9">
        <w:rPr>
          <w:rFonts w:ascii="Arial" w:hAnsi="Arial" w:cs="Arial"/>
          <w:sz w:val="24"/>
          <w:szCs w:val="24"/>
        </w:rPr>
        <w:t xml:space="preserve"> </w:t>
      </w:r>
      <w:proofErr w:type="spellStart"/>
      <w:r w:rsidRPr="006B26E9">
        <w:rPr>
          <w:rFonts w:ascii="Arial" w:hAnsi="Arial" w:cs="Arial"/>
          <w:sz w:val="24"/>
          <w:szCs w:val="24"/>
        </w:rPr>
        <w:t>Hoti</w:t>
      </w:r>
      <w:proofErr w:type="spellEnd"/>
      <w:r w:rsidRPr="006B26E9">
        <w:rPr>
          <w:rFonts w:ascii="Arial" w:hAnsi="Arial" w:cs="Arial"/>
          <w:sz w:val="24"/>
          <w:szCs w:val="24"/>
        </w:rPr>
        <w:t xml:space="preserve"> usa per esprimersi la pittura sulle tele; quindi è un pittore. </w:t>
      </w:r>
      <w:proofErr w:type="spellStart"/>
      <w:r w:rsidRPr="006B26E9">
        <w:rPr>
          <w:rFonts w:ascii="Arial" w:hAnsi="Arial" w:cs="Arial"/>
          <w:sz w:val="24"/>
          <w:szCs w:val="24"/>
        </w:rPr>
        <w:t>Agron</w:t>
      </w:r>
      <w:proofErr w:type="spellEnd"/>
      <w:r w:rsidRPr="006B26E9">
        <w:rPr>
          <w:rFonts w:ascii="Arial" w:hAnsi="Arial" w:cs="Arial"/>
          <w:sz w:val="24"/>
          <w:szCs w:val="24"/>
        </w:rPr>
        <w:t xml:space="preserve"> </w:t>
      </w:r>
      <w:proofErr w:type="spellStart"/>
      <w:r w:rsidRPr="006B26E9">
        <w:rPr>
          <w:rFonts w:ascii="Arial" w:hAnsi="Arial" w:cs="Arial"/>
          <w:sz w:val="24"/>
          <w:szCs w:val="24"/>
        </w:rPr>
        <w:t>Hoti</w:t>
      </w:r>
      <w:proofErr w:type="spellEnd"/>
      <w:r w:rsidRPr="006B26E9">
        <w:rPr>
          <w:rFonts w:ascii="Arial" w:hAnsi="Arial" w:cs="Arial"/>
          <w:sz w:val="24"/>
          <w:szCs w:val="24"/>
        </w:rPr>
        <w:t xml:space="preserve"> usa le immagini che la memoria collettiva degli archivi fotografici ha già consegnato alla Storia; quindi è un artista concettuale. L’apparente contraddizione fra l’essere pittore e l’essere artista concettuale è la chiave poetica del suo fare. Ed è qui che sorge la necessità d’una disciplina che possa ricondurre una galassia di ipotesi ad una serie di costellazioni comprensibili. La galassia risiede nel fascino dei getti infiniti dell’astrazione trasferita con i colori sulle tele; la costellazione ne è la riduzione comprensibile. </w:t>
      </w:r>
      <w:proofErr w:type="spellStart"/>
      <w:r w:rsidRPr="006B26E9">
        <w:rPr>
          <w:rFonts w:ascii="Arial" w:hAnsi="Arial" w:cs="Arial"/>
          <w:sz w:val="24"/>
          <w:szCs w:val="24"/>
        </w:rPr>
        <w:t>Agron</w:t>
      </w:r>
      <w:proofErr w:type="spellEnd"/>
      <w:r w:rsidRPr="006B26E9">
        <w:rPr>
          <w:rFonts w:ascii="Arial" w:hAnsi="Arial" w:cs="Arial"/>
          <w:sz w:val="24"/>
          <w:szCs w:val="24"/>
        </w:rPr>
        <w:t xml:space="preserve"> </w:t>
      </w:r>
      <w:proofErr w:type="spellStart"/>
      <w:r w:rsidRPr="006B26E9">
        <w:rPr>
          <w:rFonts w:ascii="Arial" w:hAnsi="Arial" w:cs="Arial"/>
          <w:sz w:val="24"/>
          <w:szCs w:val="24"/>
        </w:rPr>
        <w:t>Hoti</w:t>
      </w:r>
      <w:proofErr w:type="spellEnd"/>
      <w:r w:rsidRPr="006B26E9">
        <w:rPr>
          <w:rFonts w:ascii="Arial" w:hAnsi="Arial" w:cs="Arial"/>
          <w:sz w:val="24"/>
          <w:szCs w:val="24"/>
        </w:rPr>
        <w:t xml:space="preserve"> infatti vuole raccontare…</w:t>
      </w:r>
    </w:p>
    <w:p w:rsidR="006B26E9" w:rsidRPr="006B26E9" w:rsidRDefault="006B26E9" w:rsidP="006B26E9">
      <w:pPr>
        <w:spacing w:after="0" w:line="240" w:lineRule="auto"/>
        <w:jc w:val="both"/>
        <w:rPr>
          <w:rFonts w:ascii="Arial" w:hAnsi="Arial" w:cs="Arial"/>
          <w:sz w:val="10"/>
          <w:szCs w:val="10"/>
        </w:rPr>
      </w:pPr>
    </w:p>
    <w:p w:rsidR="00E767B2" w:rsidRDefault="00E767B2" w:rsidP="006B26E9">
      <w:pPr>
        <w:spacing w:after="0" w:line="240" w:lineRule="auto"/>
        <w:jc w:val="both"/>
        <w:rPr>
          <w:rFonts w:ascii="Arial" w:hAnsi="Arial" w:cs="Arial"/>
          <w:sz w:val="24"/>
          <w:szCs w:val="24"/>
        </w:rPr>
      </w:pPr>
      <w:r w:rsidRPr="006B26E9">
        <w:rPr>
          <w:rFonts w:ascii="Arial" w:hAnsi="Arial" w:cs="Arial"/>
          <w:sz w:val="24"/>
          <w:szCs w:val="24"/>
        </w:rPr>
        <w:t>In parallelo alle pulsioni magmatiche dei su</w:t>
      </w:r>
      <w:r w:rsidR="00545761" w:rsidRPr="006B26E9">
        <w:rPr>
          <w:rFonts w:ascii="Arial" w:hAnsi="Arial" w:cs="Arial"/>
          <w:sz w:val="24"/>
          <w:szCs w:val="24"/>
        </w:rPr>
        <w:t>o</w:t>
      </w:r>
      <w:r w:rsidRPr="006B26E9">
        <w:rPr>
          <w:rFonts w:ascii="Arial" w:hAnsi="Arial" w:cs="Arial"/>
          <w:sz w:val="24"/>
          <w:szCs w:val="24"/>
        </w:rPr>
        <w:t>i getti istintivi di colore e di materia</w:t>
      </w:r>
      <w:r w:rsidR="00545761" w:rsidRPr="006B26E9">
        <w:rPr>
          <w:rFonts w:ascii="Arial" w:hAnsi="Arial" w:cs="Arial"/>
          <w:sz w:val="24"/>
          <w:szCs w:val="24"/>
        </w:rPr>
        <w:t xml:space="preserve"> pone con ordine una serie di ritratti, di simboli della memoria umana. E di questi simboli, che altro non sono che le riproduzioni fotografiche dei protagonisti della vita collettiva, estrae un elemento particolare e specifico che diventa il vero punto d’attenzione: la mano. Ogni ritratto diventa psicologico ed è la mano del soggetto, posta come unico elemento di rilievo, a rivelarne di volta in volta l’identità, l’anima, il senso segreto. </w:t>
      </w:r>
    </w:p>
    <w:p w:rsidR="006B26E9" w:rsidRPr="006B26E9" w:rsidRDefault="006B26E9" w:rsidP="006B26E9">
      <w:pPr>
        <w:spacing w:after="0" w:line="240" w:lineRule="auto"/>
        <w:jc w:val="both"/>
        <w:rPr>
          <w:rFonts w:ascii="Arial" w:hAnsi="Arial" w:cs="Arial"/>
          <w:sz w:val="10"/>
          <w:szCs w:val="10"/>
        </w:rPr>
      </w:pPr>
    </w:p>
    <w:p w:rsidR="00545761" w:rsidRDefault="00545761" w:rsidP="006B26E9">
      <w:pPr>
        <w:spacing w:after="0" w:line="240" w:lineRule="auto"/>
        <w:jc w:val="both"/>
        <w:rPr>
          <w:rFonts w:ascii="Arial" w:hAnsi="Arial" w:cs="Arial"/>
          <w:sz w:val="24"/>
          <w:szCs w:val="24"/>
        </w:rPr>
      </w:pPr>
      <w:r w:rsidRPr="006B26E9">
        <w:rPr>
          <w:rFonts w:ascii="Arial" w:hAnsi="Arial" w:cs="Arial"/>
          <w:sz w:val="24"/>
          <w:szCs w:val="24"/>
        </w:rPr>
        <w:t xml:space="preserve">Ecco che la collezione dei dialoghi fra astrazione e realtà, fra cosmo e memoria specifica, va a formare un teatro dove i personaggi narrano non solo la loro singola personalità ma, ben oltre ancora, il mondo al quale erano appartenuti. </w:t>
      </w:r>
    </w:p>
    <w:p w:rsidR="006B26E9" w:rsidRPr="006B26E9" w:rsidRDefault="006B26E9" w:rsidP="006B26E9">
      <w:pPr>
        <w:spacing w:after="0" w:line="240" w:lineRule="auto"/>
        <w:jc w:val="both"/>
        <w:rPr>
          <w:rFonts w:ascii="Arial" w:hAnsi="Arial" w:cs="Arial"/>
          <w:sz w:val="10"/>
          <w:szCs w:val="10"/>
        </w:rPr>
      </w:pPr>
    </w:p>
    <w:p w:rsidR="00545761" w:rsidRDefault="00545761" w:rsidP="006B26E9">
      <w:pPr>
        <w:spacing w:after="0" w:line="240" w:lineRule="auto"/>
        <w:jc w:val="both"/>
        <w:rPr>
          <w:rFonts w:ascii="Arial" w:hAnsi="Arial" w:cs="Arial"/>
          <w:sz w:val="24"/>
          <w:szCs w:val="24"/>
        </w:rPr>
      </w:pPr>
      <w:r w:rsidRPr="006B26E9">
        <w:rPr>
          <w:rFonts w:ascii="Arial" w:hAnsi="Arial" w:cs="Arial"/>
          <w:sz w:val="24"/>
          <w:szCs w:val="24"/>
        </w:rPr>
        <w:t xml:space="preserve">In questa collezione di immagini </w:t>
      </w:r>
      <w:r w:rsidR="00B507BA" w:rsidRPr="006B26E9">
        <w:rPr>
          <w:rFonts w:ascii="Arial" w:hAnsi="Arial" w:cs="Arial"/>
          <w:sz w:val="24"/>
          <w:szCs w:val="24"/>
        </w:rPr>
        <w:t>accostate</w:t>
      </w:r>
      <w:r w:rsidRPr="006B26E9">
        <w:rPr>
          <w:rFonts w:ascii="Arial" w:hAnsi="Arial" w:cs="Arial"/>
          <w:sz w:val="24"/>
          <w:szCs w:val="24"/>
        </w:rPr>
        <w:t xml:space="preserve"> la sua attenzione</w:t>
      </w:r>
      <w:r w:rsidR="00B507BA" w:rsidRPr="006B26E9">
        <w:rPr>
          <w:rFonts w:ascii="Arial" w:hAnsi="Arial" w:cs="Arial"/>
          <w:sz w:val="24"/>
          <w:szCs w:val="24"/>
        </w:rPr>
        <w:t xml:space="preserve"> creativa</w:t>
      </w:r>
      <w:r w:rsidRPr="006B26E9">
        <w:rPr>
          <w:rFonts w:ascii="Arial" w:hAnsi="Arial" w:cs="Arial"/>
          <w:sz w:val="24"/>
          <w:szCs w:val="24"/>
        </w:rPr>
        <w:t xml:space="preserve"> si è dedicata a quella che fu forse la società più viva dell’Italia recente, quella milanese degli scrittori, dei sc</w:t>
      </w:r>
      <w:r w:rsidR="00B507BA" w:rsidRPr="006B26E9">
        <w:rPr>
          <w:rFonts w:ascii="Arial" w:hAnsi="Arial" w:cs="Arial"/>
          <w:sz w:val="24"/>
          <w:szCs w:val="24"/>
        </w:rPr>
        <w:t>i</w:t>
      </w:r>
      <w:r w:rsidRPr="006B26E9">
        <w:rPr>
          <w:rFonts w:ascii="Arial" w:hAnsi="Arial" w:cs="Arial"/>
          <w:sz w:val="24"/>
          <w:szCs w:val="24"/>
        </w:rPr>
        <w:t xml:space="preserve">enziati, degli uomini </w:t>
      </w:r>
      <w:r w:rsidR="00B507BA" w:rsidRPr="006B26E9">
        <w:rPr>
          <w:rFonts w:ascii="Arial" w:hAnsi="Arial" w:cs="Arial"/>
          <w:sz w:val="24"/>
          <w:szCs w:val="24"/>
        </w:rPr>
        <w:t xml:space="preserve">di spettacolo. </w:t>
      </w:r>
      <w:r w:rsidR="00950B6A" w:rsidRPr="006B26E9">
        <w:rPr>
          <w:rFonts w:ascii="Arial" w:hAnsi="Arial" w:cs="Arial"/>
          <w:sz w:val="24"/>
          <w:szCs w:val="24"/>
        </w:rPr>
        <w:t>L’accostamento sapiente dei vari protagoni</w:t>
      </w:r>
      <w:r w:rsidR="0085258D" w:rsidRPr="006B26E9">
        <w:rPr>
          <w:rFonts w:ascii="Arial" w:hAnsi="Arial" w:cs="Arial"/>
          <w:sz w:val="24"/>
          <w:szCs w:val="24"/>
        </w:rPr>
        <w:t>sti</w:t>
      </w:r>
      <w:r w:rsidR="00950B6A" w:rsidRPr="006B26E9">
        <w:rPr>
          <w:rFonts w:ascii="Arial" w:hAnsi="Arial" w:cs="Arial"/>
          <w:sz w:val="24"/>
          <w:szCs w:val="24"/>
        </w:rPr>
        <w:t xml:space="preserve"> va così a formare il tessuto d’un racconto che porta ad una inattesa riflessione. </w:t>
      </w:r>
    </w:p>
    <w:p w:rsidR="006B26E9" w:rsidRPr="006B26E9" w:rsidRDefault="006B26E9" w:rsidP="006B26E9">
      <w:pPr>
        <w:spacing w:after="0" w:line="240" w:lineRule="auto"/>
        <w:jc w:val="both"/>
        <w:rPr>
          <w:rFonts w:ascii="Arial" w:hAnsi="Arial" w:cs="Arial"/>
          <w:sz w:val="10"/>
          <w:szCs w:val="10"/>
        </w:rPr>
      </w:pPr>
    </w:p>
    <w:p w:rsidR="00754B6C" w:rsidRDefault="00754B6C" w:rsidP="006B26E9">
      <w:pPr>
        <w:spacing w:after="0" w:line="240" w:lineRule="auto"/>
        <w:jc w:val="both"/>
        <w:rPr>
          <w:rFonts w:ascii="Arial" w:hAnsi="Arial" w:cs="Arial"/>
          <w:sz w:val="24"/>
          <w:szCs w:val="24"/>
        </w:rPr>
      </w:pPr>
      <w:r w:rsidRPr="006B26E9">
        <w:rPr>
          <w:rFonts w:ascii="Arial" w:hAnsi="Arial" w:cs="Arial"/>
          <w:sz w:val="24"/>
          <w:szCs w:val="24"/>
        </w:rPr>
        <w:t xml:space="preserve">Questa riflessione non è affatto scientifica o filosofica, è quella in verità che è specifica dell’arte visiva: per </w:t>
      </w:r>
      <w:r w:rsidR="009C3E81" w:rsidRPr="006B26E9">
        <w:rPr>
          <w:rFonts w:ascii="Arial" w:hAnsi="Arial" w:cs="Arial"/>
          <w:sz w:val="24"/>
          <w:szCs w:val="24"/>
        </w:rPr>
        <w:t>farsi</w:t>
      </w:r>
      <w:r w:rsidRPr="006B26E9">
        <w:rPr>
          <w:rFonts w:ascii="Arial" w:hAnsi="Arial" w:cs="Arial"/>
          <w:sz w:val="24"/>
          <w:szCs w:val="24"/>
        </w:rPr>
        <w:t xml:space="preserve"> incisiva </w:t>
      </w:r>
      <w:r w:rsidR="009C3E81" w:rsidRPr="006B26E9">
        <w:rPr>
          <w:rFonts w:ascii="Arial" w:hAnsi="Arial" w:cs="Arial"/>
          <w:sz w:val="24"/>
          <w:szCs w:val="24"/>
        </w:rPr>
        <w:t xml:space="preserve">vuole </w:t>
      </w:r>
      <w:r w:rsidRPr="006B26E9">
        <w:rPr>
          <w:rFonts w:ascii="Arial" w:hAnsi="Arial" w:cs="Arial"/>
          <w:sz w:val="24"/>
          <w:szCs w:val="24"/>
        </w:rPr>
        <w:t>essere immediata</w:t>
      </w:r>
      <w:r w:rsidR="009C3E81" w:rsidRPr="006B26E9">
        <w:rPr>
          <w:rFonts w:ascii="Arial" w:hAnsi="Arial" w:cs="Arial"/>
          <w:sz w:val="24"/>
          <w:szCs w:val="24"/>
        </w:rPr>
        <w:t xml:space="preserve"> e</w:t>
      </w:r>
      <w:r w:rsidRPr="006B26E9">
        <w:rPr>
          <w:rFonts w:ascii="Arial" w:hAnsi="Arial" w:cs="Arial"/>
          <w:sz w:val="24"/>
          <w:szCs w:val="24"/>
        </w:rPr>
        <w:t xml:space="preserve"> per immediatezza intende l’assenza d’ogni mediazione se non quella del gesto artistico, cortocircuito mentale della sensibilità</w:t>
      </w:r>
      <w:r w:rsidR="009C3E81" w:rsidRPr="006B26E9">
        <w:rPr>
          <w:rFonts w:ascii="Arial" w:hAnsi="Arial" w:cs="Arial"/>
          <w:sz w:val="24"/>
          <w:szCs w:val="24"/>
        </w:rPr>
        <w:t>, percorso accelerato della comunicazione</w:t>
      </w:r>
      <w:r w:rsidRPr="006B26E9">
        <w:rPr>
          <w:rFonts w:ascii="Arial" w:hAnsi="Arial" w:cs="Arial"/>
          <w:sz w:val="24"/>
          <w:szCs w:val="24"/>
        </w:rPr>
        <w:t xml:space="preserve">.  </w:t>
      </w:r>
    </w:p>
    <w:p w:rsidR="006B26E9" w:rsidRPr="006B26E9" w:rsidRDefault="006B26E9" w:rsidP="006B26E9">
      <w:pPr>
        <w:spacing w:after="0" w:line="240" w:lineRule="auto"/>
        <w:jc w:val="both"/>
        <w:rPr>
          <w:rFonts w:ascii="Arial" w:hAnsi="Arial" w:cs="Arial"/>
          <w:sz w:val="10"/>
          <w:szCs w:val="10"/>
        </w:rPr>
      </w:pPr>
    </w:p>
    <w:p w:rsidR="00545761" w:rsidRPr="006B26E9" w:rsidRDefault="006B26E9" w:rsidP="006B26E9">
      <w:pPr>
        <w:spacing w:line="240" w:lineRule="auto"/>
        <w:jc w:val="both"/>
        <w:rPr>
          <w:rFonts w:ascii="Arial" w:hAnsi="Arial" w:cs="Arial"/>
          <w:sz w:val="24"/>
          <w:szCs w:val="24"/>
        </w:rPr>
      </w:pPr>
      <w:r>
        <w:rPr>
          <w:rFonts w:ascii="Arial" w:hAnsi="Arial" w:cs="Arial"/>
          <w:sz w:val="24"/>
          <w:szCs w:val="24"/>
        </w:rPr>
        <w:t xml:space="preserve">È </w:t>
      </w:r>
      <w:r w:rsidR="00545761" w:rsidRPr="006B26E9">
        <w:rPr>
          <w:rFonts w:ascii="Arial" w:hAnsi="Arial" w:cs="Arial"/>
          <w:sz w:val="24"/>
          <w:szCs w:val="24"/>
        </w:rPr>
        <w:t xml:space="preserve">egli quindi un pittore astratto o figurativo? La questione è totalmente priva d’interesse perché </w:t>
      </w:r>
      <w:proofErr w:type="spellStart"/>
      <w:r w:rsidR="00754B6C" w:rsidRPr="006B26E9">
        <w:rPr>
          <w:rFonts w:ascii="Arial" w:hAnsi="Arial" w:cs="Arial"/>
          <w:sz w:val="24"/>
          <w:szCs w:val="24"/>
        </w:rPr>
        <w:t>Agron</w:t>
      </w:r>
      <w:proofErr w:type="spellEnd"/>
      <w:r w:rsidR="00754B6C" w:rsidRPr="006B26E9">
        <w:rPr>
          <w:rFonts w:ascii="Arial" w:hAnsi="Arial" w:cs="Arial"/>
          <w:sz w:val="24"/>
          <w:szCs w:val="24"/>
        </w:rPr>
        <w:t xml:space="preserve"> </w:t>
      </w:r>
      <w:proofErr w:type="spellStart"/>
      <w:r w:rsidR="00754B6C" w:rsidRPr="006B26E9">
        <w:rPr>
          <w:rFonts w:ascii="Arial" w:hAnsi="Arial" w:cs="Arial"/>
          <w:sz w:val="24"/>
          <w:szCs w:val="24"/>
        </w:rPr>
        <w:t>Hoti</w:t>
      </w:r>
      <w:proofErr w:type="spellEnd"/>
      <w:r w:rsidR="00545761" w:rsidRPr="006B26E9">
        <w:rPr>
          <w:rFonts w:ascii="Arial" w:hAnsi="Arial" w:cs="Arial"/>
          <w:sz w:val="24"/>
          <w:szCs w:val="24"/>
        </w:rPr>
        <w:t xml:space="preserve"> </w:t>
      </w:r>
      <w:r w:rsidR="00754B6C" w:rsidRPr="006B26E9">
        <w:rPr>
          <w:rFonts w:ascii="Arial" w:hAnsi="Arial" w:cs="Arial"/>
          <w:sz w:val="24"/>
          <w:szCs w:val="24"/>
        </w:rPr>
        <w:t xml:space="preserve">pone l’argomento in una ben altra dimensione ed è </w:t>
      </w:r>
      <w:r w:rsidR="00545761" w:rsidRPr="006B26E9">
        <w:rPr>
          <w:rFonts w:ascii="Arial" w:hAnsi="Arial" w:cs="Arial"/>
          <w:sz w:val="24"/>
          <w:szCs w:val="24"/>
        </w:rPr>
        <w:t xml:space="preserve">in verità il regista d’una </w:t>
      </w:r>
      <w:r w:rsidR="00754B6C" w:rsidRPr="006B26E9">
        <w:rPr>
          <w:rFonts w:ascii="Arial" w:hAnsi="Arial" w:cs="Arial"/>
          <w:sz w:val="24"/>
          <w:szCs w:val="24"/>
        </w:rPr>
        <w:t>rinnovata edizione della</w:t>
      </w:r>
      <w:r w:rsidR="00545761" w:rsidRPr="006B26E9">
        <w:rPr>
          <w:rFonts w:ascii="Arial" w:hAnsi="Arial" w:cs="Arial"/>
          <w:sz w:val="24"/>
          <w:szCs w:val="24"/>
        </w:rPr>
        <w:t xml:space="preserve"> </w:t>
      </w:r>
      <w:proofErr w:type="spellStart"/>
      <w:r w:rsidR="00545761" w:rsidRPr="006B26E9">
        <w:rPr>
          <w:rFonts w:ascii="Arial" w:hAnsi="Arial" w:cs="Arial"/>
          <w:sz w:val="24"/>
          <w:szCs w:val="24"/>
        </w:rPr>
        <w:t>Comédie</w:t>
      </w:r>
      <w:proofErr w:type="spellEnd"/>
      <w:r w:rsidR="00545761" w:rsidRPr="006B26E9">
        <w:rPr>
          <w:rFonts w:ascii="Arial" w:hAnsi="Arial" w:cs="Arial"/>
          <w:sz w:val="24"/>
          <w:szCs w:val="24"/>
        </w:rPr>
        <w:t xml:space="preserve"> </w:t>
      </w:r>
      <w:proofErr w:type="spellStart"/>
      <w:r w:rsidR="00545761" w:rsidRPr="006B26E9">
        <w:rPr>
          <w:rFonts w:ascii="Arial" w:hAnsi="Arial" w:cs="Arial"/>
          <w:sz w:val="24"/>
          <w:szCs w:val="24"/>
        </w:rPr>
        <w:t>Humaine</w:t>
      </w:r>
      <w:proofErr w:type="spellEnd"/>
      <w:r w:rsidR="00545761" w:rsidRPr="006B26E9">
        <w:rPr>
          <w:rFonts w:ascii="Arial" w:hAnsi="Arial" w:cs="Arial"/>
          <w:sz w:val="24"/>
          <w:szCs w:val="24"/>
        </w:rPr>
        <w:t>.</w:t>
      </w:r>
    </w:p>
    <w:sectPr w:rsidR="00545761" w:rsidRPr="006B26E9" w:rsidSect="006B26E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B2"/>
    <w:rsid w:val="000A6F94"/>
    <w:rsid w:val="000A7811"/>
    <w:rsid w:val="001B51A0"/>
    <w:rsid w:val="00545761"/>
    <w:rsid w:val="00697E1C"/>
    <w:rsid w:val="006B26E9"/>
    <w:rsid w:val="00754B6C"/>
    <w:rsid w:val="0085258D"/>
    <w:rsid w:val="00950B6A"/>
    <w:rsid w:val="009C3E81"/>
    <w:rsid w:val="00B507BA"/>
    <w:rsid w:val="00E67C02"/>
    <w:rsid w:val="00E76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353</Words>
  <Characters>2018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daverio</dc:creator>
  <cp:keywords/>
  <dc:description/>
  <cp:lastModifiedBy>User</cp:lastModifiedBy>
  <cp:revision>5</cp:revision>
  <dcterms:created xsi:type="dcterms:W3CDTF">2018-02-13T16:37:00Z</dcterms:created>
  <dcterms:modified xsi:type="dcterms:W3CDTF">2018-02-22T16:48:00Z</dcterms:modified>
</cp:coreProperties>
</file>